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AC6F" w14:textId="6F4EBB0F" w:rsidR="00A65769" w:rsidRDefault="002E3B46" w:rsidP="00FE54C8">
      <w:pPr>
        <w:pStyle w:val="Otsikko1"/>
      </w:pPr>
      <w:r>
        <w:t>SUOMEN TENNISLIIT</w:t>
      </w:r>
      <w:r w:rsidR="005D354A">
        <w:t xml:space="preserve">ON </w:t>
      </w:r>
      <w:r w:rsidR="00EF7E22">
        <w:t>OPAS SEUROILLE</w:t>
      </w:r>
      <w:r w:rsidR="00FE54C8">
        <w:t xml:space="preserve"> HENKILÖTIETOJEN KÄSITTELY</w:t>
      </w:r>
      <w:r w:rsidR="003825F7">
        <w:t>YN</w:t>
      </w:r>
    </w:p>
    <w:p w14:paraId="4983298A" w14:textId="404626E5" w:rsidR="00FE54C8" w:rsidRDefault="00F957A0">
      <w:r>
        <w:t>Laatinut Henrik Zilliacus</w:t>
      </w:r>
      <w:r>
        <w:br/>
      </w:r>
      <w:r w:rsidR="00FE54C8">
        <w:t xml:space="preserve">Päivitetty </w:t>
      </w:r>
      <w:r w:rsidR="00FD1C3B">
        <w:t>17</w:t>
      </w:r>
      <w:r w:rsidR="00FE54C8">
        <w:t>.</w:t>
      </w:r>
      <w:r w:rsidR="00FD1C3B">
        <w:t>10</w:t>
      </w:r>
      <w:r w:rsidR="00FE54C8">
        <w:t>.2108</w:t>
      </w:r>
      <w:r w:rsidR="00956C8E">
        <w:t xml:space="preserve"> (edellinen versio 1</w:t>
      </w:r>
      <w:r w:rsidR="00FD1C3B">
        <w:t>8</w:t>
      </w:r>
      <w:r w:rsidR="00956C8E">
        <w:t>.</w:t>
      </w:r>
      <w:r w:rsidR="00FD1C3B">
        <w:t>5</w:t>
      </w:r>
      <w:r w:rsidR="00956C8E">
        <w:t>.201</w:t>
      </w:r>
      <w:r w:rsidR="00FD1C3B">
        <w:t>8)</w:t>
      </w:r>
    </w:p>
    <w:p w14:paraId="47DD7FDB" w14:textId="77777777" w:rsidR="00FE54C8" w:rsidRDefault="00FE54C8" w:rsidP="002F5EE3">
      <w:pPr>
        <w:pStyle w:val="Otsikko2"/>
      </w:pPr>
      <w:r>
        <w:t xml:space="preserve">1. </w:t>
      </w:r>
      <w:r w:rsidR="00CA3C69">
        <w:t>Johdanto</w:t>
      </w:r>
    </w:p>
    <w:p w14:paraId="743A2DD2" w14:textId="28C4885B" w:rsidR="00CA3C69" w:rsidRDefault="00CA3C69">
      <w:r w:rsidRPr="00CA3C69">
        <w:t xml:space="preserve">EU:n yleistä tietosuoja-asetusta </w:t>
      </w:r>
      <w:r>
        <w:t>(</w:t>
      </w:r>
      <w:r w:rsidRPr="00CA3C69">
        <w:t>General Data Protection Regulation, GDPR</w:t>
      </w:r>
      <w:r>
        <w:t xml:space="preserve">) </w:t>
      </w:r>
      <w:r w:rsidRPr="00CA3C69">
        <w:t>sovelletaan 25.5.2018 alkaen kaikissa EU:n jäsenmaissa</w:t>
      </w:r>
      <w:r w:rsidR="002C6CC8">
        <w:t xml:space="preserve"> ja se</w:t>
      </w:r>
      <w:r>
        <w:t xml:space="preserve"> </w:t>
      </w:r>
      <w:r w:rsidR="00550C53">
        <w:t xml:space="preserve">korvaa </w:t>
      </w:r>
      <w:r w:rsidR="006B2937">
        <w:t xml:space="preserve">tällä hetkellä </w:t>
      </w:r>
      <w:r w:rsidR="002C6CC8">
        <w:t xml:space="preserve">voimassa olevan </w:t>
      </w:r>
      <w:r w:rsidR="005D354A">
        <w:t>kansallisen henkilötietolain</w:t>
      </w:r>
      <w:r w:rsidR="009F1D97">
        <w:t xml:space="preserve">. Asetus </w:t>
      </w:r>
      <w:r w:rsidR="003825F7">
        <w:t>asettaa jo</w:t>
      </w:r>
      <w:r w:rsidR="005D354A">
        <w:t>nkin verran</w:t>
      </w:r>
      <w:r w:rsidR="003825F7">
        <w:t xml:space="preserve"> uusia velvoitteita rekisterinpitäjille ja </w:t>
      </w:r>
      <w:r w:rsidR="00442E05">
        <w:t xml:space="preserve">antaa uusia </w:t>
      </w:r>
      <w:r w:rsidR="003825F7">
        <w:t>oikeuksia rekisteröidyille.</w:t>
      </w:r>
      <w:r w:rsidR="009F1D97">
        <w:t xml:space="preserve"> T</w:t>
      </w:r>
      <w:r w:rsidR="003825F7">
        <w:t>ietosuoja-a</w:t>
      </w:r>
      <w:r w:rsidRPr="00CA3C69">
        <w:t>setusta</w:t>
      </w:r>
      <w:r w:rsidR="003825F7">
        <w:t xml:space="preserve"> </w:t>
      </w:r>
      <w:r w:rsidRPr="00CA3C69">
        <w:t>sovelletaan lähtökohtaisesti kaikkeen henkilötietojen käsittelyyn.</w:t>
      </w:r>
      <w:r>
        <w:t xml:space="preserve"> </w:t>
      </w:r>
      <w:r w:rsidR="005D354A">
        <w:t>Sitä</w:t>
      </w:r>
      <w:r w:rsidR="003825F7">
        <w:t xml:space="preserve"> </w:t>
      </w:r>
      <w:r>
        <w:t xml:space="preserve">ei kuitenkaan </w:t>
      </w:r>
      <w:r w:rsidR="003A2B0A">
        <w:t xml:space="preserve">sovelleta </w:t>
      </w:r>
      <w:r w:rsidR="005D354A">
        <w:t xml:space="preserve">yksityisen </w:t>
      </w:r>
      <w:r w:rsidRPr="003A5DA6">
        <w:t>henkilö</w:t>
      </w:r>
      <w:r w:rsidR="005D354A">
        <w:t>n</w:t>
      </w:r>
      <w:r w:rsidRPr="003A5DA6">
        <w:t xml:space="preserve"> yksinomaan henkilökohtais</w:t>
      </w:r>
      <w:r w:rsidR="005D354A">
        <w:t>een</w:t>
      </w:r>
      <w:r w:rsidRPr="003A5DA6">
        <w:t xml:space="preserve"> tai kotitalouttaan koskeva</w:t>
      </w:r>
      <w:r w:rsidR="005D354A">
        <w:t>an</w:t>
      </w:r>
      <w:r w:rsidRPr="003A5DA6">
        <w:t xml:space="preserve"> toimin</w:t>
      </w:r>
      <w:r w:rsidR="005D354A">
        <w:t>taan</w:t>
      </w:r>
      <w:r>
        <w:t>.</w:t>
      </w:r>
    </w:p>
    <w:p w14:paraId="545AECF0" w14:textId="40AA3D96" w:rsidR="005D354A" w:rsidRDefault="005D354A" w:rsidP="002E3B46">
      <w:r>
        <w:t>Tässä oppaassa on pyritty esittämään seurojen kannalta keskeisimmät henkilötietojen käsittelyyn liittyvät määräykset mahdollisimman ymmärrettävässä ja selkeässä muodossa</w:t>
      </w:r>
      <w:r w:rsidR="009F1D97">
        <w:t xml:space="preserve"> ja </w:t>
      </w:r>
      <w:r w:rsidR="00114024">
        <w:t>oppaan</w:t>
      </w:r>
      <w:r w:rsidR="009F1D97">
        <w:t xml:space="preserve"> tarkoituksena on auttaa seuroja henkilötietojen käsittelyn suunnittelussa, toteuttamisessa ja valvonnassa. </w:t>
      </w:r>
      <w:r>
        <w:t xml:space="preserve">Opas ei </w:t>
      </w:r>
      <w:r w:rsidR="00FA677E">
        <w:t xml:space="preserve">kuitenkaan </w:t>
      </w:r>
      <w:r>
        <w:t xml:space="preserve">sisällä tyhjentävästi kaikkia </w:t>
      </w:r>
      <w:r w:rsidR="009270EB">
        <w:t xml:space="preserve">tietoja </w:t>
      </w:r>
      <w:r w:rsidR="003B54E5">
        <w:t>henkilötietojen käsittelyyn liittyvi</w:t>
      </w:r>
      <w:r w:rsidR="009270EB">
        <w:t>stä</w:t>
      </w:r>
      <w:r w:rsidR="003B54E5">
        <w:t xml:space="preserve"> säädöksi</w:t>
      </w:r>
      <w:r w:rsidR="009270EB">
        <w:t>st</w:t>
      </w:r>
      <w:r w:rsidR="003B54E5">
        <w:t>ä</w:t>
      </w:r>
      <w:r w:rsidR="00FA677E">
        <w:t>.</w:t>
      </w:r>
      <w:r w:rsidR="00114024">
        <w:t xml:space="preserve"> Henkilötietojen käsittelyyn liittyvissä epäselvissä tai tulkinnanvaraisissa tilanteissa suosittelemme aina varmistamaan asian joko Tietosuojavaltuutetun toimiston ohjeista tai ottamaan yhteyttä Tietosuojavaltuutetun toimiston neuvontapalveluun. Tennisliiton jäsenseurat voivat myös </w:t>
      </w:r>
      <w:r w:rsidR="00697FCC">
        <w:t xml:space="preserve">kysyä neuvoa </w:t>
      </w:r>
      <w:r w:rsidR="00114024">
        <w:t>Tennisliiton seurapalvelupäällik</w:t>
      </w:r>
      <w:r w:rsidR="004B2DD2">
        <w:t>öltä</w:t>
      </w:r>
      <w:r w:rsidR="00114024">
        <w:t>.</w:t>
      </w:r>
    </w:p>
    <w:p w14:paraId="5CE675F8" w14:textId="5CAF6159" w:rsidR="002E3B46" w:rsidRDefault="001231FF">
      <w:r>
        <w:t xml:space="preserve">Tietosuojalainsäädäntö sisältää jonkin verran tulkinnanvaraisia määräyksiä ja tässä vaiheessa kaikkiin </w:t>
      </w:r>
      <w:r w:rsidR="00D32721">
        <w:t>tilanteisiin</w:t>
      </w:r>
      <w:r>
        <w:t xml:space="preserve"> ei voida esittää yhtä oikeaa </w:t>
      </w:r>
      <w:r w:rsidR="00D32721">
        <w:t>toimintamallia</w:t>
      </w:r>
      <w:r>
        <w:t xml:space="preserve">. Tuleva oikeuskäytäntö näyttää, minkälaisiin tulkintoihin EU:n tietosuoja-asetuksen ja </w:t>
      </w:r>
      <w:r w:rsidR="004B2DD2">
        <w:t xml:space="preserve">sitä täydentävien </w:t>
      </w:r>
      <w:r>
        <w:t xml:space="preserve">kansallisten lakien soveltamisessa päädytään. Lisäksi on huomioitava, että uusi lainsäädäntö voi muuttaa </w:t>
      </w:r>
      <w:r w:rsidR="00D32721">
        <w:t xml:space="preserve">aiempia </w:t>
      </w:r>
      <w:r>
        <w:t>tulkintakäytäntöjä. Päivitämme tätä ohjetta aina tarpeen vaatiessa.</w:t>
      </w:r>
    </w:p>
    <w:p w14:paraId="4ACA035B" w14:textId="4A4C35F6" w:rsidR="00EA681C" w:rsidRDefault="003A5DA6" w:rsidP="00EA681C">
      <w:pPr>
        <w:pStyle w:val="Otsikko2"/>
      </w:pPr>
      <w:r>
        <w:t xml:space="preserve">2. </w:t>
      </w:r>
      <w:r w:rsidR="00547B45">
        <w:t xml:space="preserve">Keskeisiä </w:t>
      </w:r>
      <w:r w:rsidR="00B2056F">
        <w:t>termejä</w:t>
      </w:r>
      <w:r w:rsidR="00B2056F">
        <w:rPr>
          <w:rStyle w:val="Alaviitteenviite"/>
        </w:rPr>
        <w:footnoteReference w:id="1"/>
      </w:r>
    </w:p>
    <w:p w14:paraId="42EF9758" w14:textId="1C48CE9F" w:rsidR="003A5DA6" w:rsidRDefault="00547B45" w:rsidP="008B03F1">
      <w:r w:rsidRPr="008B03F1">
        <w:rPr>
          <w:b/>
        </w:rPr>
        <w:t>H</w:t>
      </w:r>
      <w:r w:rsidR="003A5DA6" w:rsidRPr="008B03F1">
        <w:rPr>
          <w:b/>
        </w:rPr>
        <w:t>enkilötiedoilla</w:t>
      </w:r>
      <w:r w:rsidR="003A5DA6">
        <w:t xml:space="preserve"> </w:t>
      </w:r>
      <w:r>
        <w:t xml:space="preserve">tarkoitetaan </w:t>
      </w:r>
      <w:r w:rsidR="003A5DA6">
        <w:t>kaikkia henkilöön liittyviä tietoja</w:t>
      </w:r>
      <w:r w:rsidR="00646F57">
        <w:t xml:space="preserve"> (esim. </w:t>
      </w:r>
      <w:r w:rsidR="003A5DA6">
        <w:t>nim</w:t>
      </w:r>
      <w:r w:rsidR="00646F57">
        <w:t>i</w:t>
      </w:r>
      <w:r w:rsidR="003A5DA6">
        <w:t xml:space="preserve">, henkilötunnus, </w:t>
      </w:r>
      <w:r w:rsidR="00646F57">
        <w:t>yhteystieto tai kuva), joista henkilö voidaan tunnistaa.</w:t>
      </w:r>
    </w:p>
    <w:p w14:paraId="7C8DEA46" w14:textId="6D191E80" w:rsidR="003A5DA6" w:rsidRDefault="00547B45" w:rsidP="008B03F1">
      <w:r w:rsidRPr="008B03F1">
        <w:rPr>
          <w:b/>
        </w:rPr>
        <w:t>K</w:t>
      </w:r>
      <w:r w:rsidR="003A5DA6" w:rsidRPr="008B03F1">
        <w:rPr>
          <w:b/>
        </w:rPr>
        <w:t>äsittelyllä</w:t>
      </w:r>
      <w:r w:rsidR="003A5DA6">
        <w:t xml:space="preserve"> </w:t>
      </w:r>
      <w:r>
        <w:t xml:space="preserve">tarkoitetaan </w:t>
      </w:r>
      <w:r w:rsidR="00382291">
        <w:t xml:space="preserve">kaikkia henkilötietoihin </w:t>
      </w:r>
      <w:r w:rsidR="008A631F">
        <w:t xml:space="preserve">tai tietojoukkoihin kohdistuvia toimia </w:t>
      </w:r>
      <w:r w:rsidR="003A5DA6">
        <w:t>joko automaattista tietojenkäsittelyä käyttäen tai manuaalisesti, kuten tietojen keräämistä, tallentamista, järjestämistä, säilyttämistä, muokkaamista, hakua, kyselyä, käyttöä, tietojen luovuttamista, poistamista tai tuhoamista</w:t>
      </w:r>
      <w:r>
        <w:t>.</w:t>
      </w:r>
    </w:p>
    <w:p w14:paraId="6B61816E" w14:textId="695F7008" w:rsidR="00EA681C" w:rsidRDefault="00547B45" w:rsidP="008B03F1">
      <w:r w:rsidRPr="008B03F1">
        <w:rPr>
          <w:b/>
        </w:rPr>
        <w:t>R</w:t>
      </w:r>
      <w:r w:rsidR="00EA681C" w:rsidRPr="008B03F1">
        <w:rPr>
          <w:b/>
        </w:rPr>
        <w:t>ekisterillä</w:t>
      </w:r>
      <w:r w:rsidR="00EA681C" w:rsidRPr="00EA681C">
        <w:t xml:space="preserve"> </w:t>
      </w:r>
      <w:r>
        <w:t xml:space="preserve">tarkoitetaan </w:t>
      </w:r>
      <w:r w:rsidR="00EA681C" w:rsidRPr="00EA681C">
        <w:t>mitä tahansa jäsenneltyä henkilötietoja sisältävää tietojoukkoa, josta tiedot ovat saatavilla</w:t>
      </w:r>
      <w:r w:rsidR="00477ED7">
        <w:t>.</w:t>
      </w:r>
    </w:p>
    <w:p w14:paraId="16AF387F" w14:textId="77777777" w:rsidR="00EA681C" w:rsidRDefault="00547B45" w:rsidP="008B03F1">
      <w:r w:rsidRPr="008B03F1">
        <w:rPr>
          <w:b/>
        </w:rPr>
        <w:t>R</w:t>
      </w:r>
      <w:r w:rsidR="00EA681C" w:rsidRPr="008B03F1">
        <w:rPr>
          <w:b/>
        </w:rPr>
        <w:t>ekisterinpitäjällä</w:t>
      </w:r>
      <w:r w:rsidR="00EA681C">
        <w:t xml:space="preserve"> </w:t>
      </w:r>
      <w:r>
        <w:t xml:space="preserve">tarkoitetaan </w:t>
      </w:r>
      <w:r w:rsidR="00EA681C">
        <w:t>luonnollista henkilöä tai oikeushenkilöä, viranomaista, virastoa tai muuta elintä, joka yksin tai yhdessä toisten kanssa määrittelee henkilötietojen käsittelyn tarkoitukset ja keinot</w:t>
      </w:r>
      <w:r w:rsidR="002F19F2">
        <w:t>.</w:t>
      </w:r>
    </w:p>
    <w:p w14:paraId="5B172A64" w14:textId="77777777" w:rsidR="00EA681C" w:rsidRDefault="002F19F2" w:rsidP="008B03F1">
      <w:r w:rsidRPr="008B03F1">
        <w:rPr>
          <w:b/>
        </w:rPr>
        <w:t>H</w:t>
      </w:r>
      <w:r w:rsidR="00EA681C" w:rsidRPr="008B03F1">
        <w:rPr>
          <w:b/>
        </w:rPr>
        <w:t>enkilötietojen käsittelijällä</w:t>
      </w:r>
      <w:r w:rsidR="00EA681C">
        <w:t xml:space="preserve"> </w:t>
      </w:r>
      <w:r>
        <w:t xml:space="preserve">tarkoitetaan </w:t>
      </w:r>
      <w:r w:rsidR="00EA681C">
        <w:t>luonnollista henkilöä tai oikeushenkilöä, viranomaista, virastoa tai muuta elintä, joka käsittelee henkilötietoja rekisterinpitäjän lukuun</w:t>
      </w:r>
      <w:r>
        <w:t>.</w:t>
      </w:r>
    </w:p>
    <w:p w14:paraId="22C21865" w14:textId="6C407C80" w:rsidR="00547B45" w:rsidRDefault="002F19F2" w:rsidP="008B03F1">
      <w:r>
        <w:t>R</w:t>
      </w:r>
      <w:r w:rsidR="00EA681C" w:rsidRPr="00EA681C">
        <w:t xml:space="preserve">ekisteröidyn </w:t>
      </w:r>
      <w:r w:rsidR="00EA681C" w:rsidRPr="008B03F1">
        <w:rPr>
          <w:b/>
        </w:rPr>
        <w:t>suostumuksella</w:t>
      </w:r>
      <w:r w:rsidR="00EA681C" w:rsidRPr="00EA681C">
        <w:t xml:space="preserve"> </w:t>
      </w:r>
      <w:r>
        <w:t xml:space="preserve">tarkoitetaan </w:t>
      </w:r>
      <w:r w:rsidR="00EA681C" w:rsidRPr="00EA681C">
        <w:t>mitä tahansa vapaaehtoista, yksilöityä, tietoista ja yksiselitteistä tahdonilmaisua, jolla rekisteröity hyväksyy henkilötietojensa käsittelyn</w:t>
      </w:r>
      <w:r w:rsidR="00964962">
        <w:t>.</w:t>
      </w:r>
    </w:p>
    <w:p w14:paraId="0B2E9AE9" w14:textId="3FCEA677" w:rsidR="00FE54C8" w:rsidRDefault="00EA681C" w:rsidP="002F5EE3">
      <w:pPr>
        <w:pStyle w:val="Otsikko2"/>
      </w:pPr>
      <w:r>
        <w:lastRenderedPageBreak/>
        <w:t>3</w:t>
      </w:r>
      <w:r w:rsidR="00FE54C8">
        <w:t xml:space="preserve">. </w:t>
      </w:r>
      <w:bookmarkStart w:id="0" w:name="_Hlk513209051"/>
      <w:r>
        <w:t>Henkilötietojen käsittelyä koskevat periaatteet</w:t>
      </w:r>
      <w:r w:rsidR="00CF4663">
        <w:rPr>
          <w:rStyle w:val="Alaviitteenviite"/>
        </w:rPr>
        <w:footnoteReference w:id="2"/>
      </w:r>
    </w:p>
    <w:bookmarkEnd w:id="0"/>
    <w:p w14:paraId="202F3D0D" w14:textId="26046D67" w:rsidR="002F19F2" w:rsidRDefault="008B03F1" w:rsidP="008B03F1">
      <w:r>
        <w:t xml:space="preserve">1) </w:t>
      </w:r>
      <w:r w:rsidR="00646F57">
        <w:t>Henkilötietoja</w:t>
      </w:r>
      <w:r w:rsidR="00EA681C">
        <w:t xml:space="preserve"> on käsiteltävä lainmukaisesti, asianmukaisesti ja rekisteröidyn kannalta läpinäkyvästi</w:t>
      </w:r>
      <w:r w:rsidR="002F19F2">
        <w:t>.</w:t>
      </w:r>
    </w:p>
    <w:p w14:paraId="4F45DCE9" w14:textId="7C8F8CA7" w:rsidR="00EA681C" w:rsidRDefault="008B03F1" w:rsidP="008B03F1">
      <w:r>
        <w:t xml:space="preserve">2) </w:t>
      </w:r>
      <w:r w:rsidR="00646F57">
        <w:t>Henkilötiedot</w:t>
      </w:r>
      <w:r w:rsidR="00EA681C">
        <w:t xml:space="preserve"> on kerättävä tiettyä, nimenomaista ja laillista tarkoitusta varten, eikä niitä saa käsitellä myöhemmin näiden tarkoitusten kanssa yhteensopimattomalla tavalla</w:t>
      </w:r>
      <w:r w:rsidR="002F19F2">
        <w:t>.</w:t>
      </w:r>
    </w:p>
    <w:p w14:paraId="4638B188" w14:textId="0A4EC84B" w:rsidR="00EA681C" w:rsidRDefault="008B03F1" w:rsidP="008B03F1">
      <w:r>
        <w:t xml:space="preserve">3) </w:t>
      </w:r>
      <w:r w:rsidR="002F19F2">
        <w:t>H</w:t>
      </w:r>
      <w:r w:rsidR="00EA681C">
        <w:t>enkilötietojen on oltava asianmukaisia ja olennaisia ja rajoitettuja siihen, mikä on tarpeellista suhteessa niihin tarkoituksiin, joita varten niitä käsitellään</w:t>
      </w:r>
      <w:r w:rsidR="002F19F2">
        <w:t>.</w:t>
      </w:r>
    </w:p>
    <w:p w14:paraId="07FF94E9" w14:textId="49CC84A4" w:rsidR="00EA681C" w:rsidRDefault="008B03F1" w:rsidP="008B03F1">
      <w:r>
        <w:t xml:space="preserve">4) </w:t>
      </w:r>
      <w:r w:rsidR="002F19F2">
        <w:t>H</w:t>
      </w:r>
      <w:r w:rsidR="00EA681C">
        <w:t>enkilötietojen on oltava täsmällisiä ja tarvittaessa päivitettyjä</w:t>
      </w:r>
      <w:r w:rsidR="00646F57">
        <w:t>.</w:t>
      </w:r>
      <w:r w:rsidR="00EA681C">
        <w:t xml:space="preserve"> </w:t>
      </w:r>
      <w:r w:rsidR="00646F57">
        <w:t xml:space="preserve">Kaikki </w:t>
      </w:r>
      <w:r w:rsidR="00EA681C">
        <w:t xml:space="preserve">mahdolliset kohtuulliset toimenpiteet </w:t>
      </w:r>
      <w:r w:rsidR="00646F57">
        <w:t xml:space="preserve">on toteutettava </w:t>
      </w:r>
      <w:r w:rsidR="00EA681C">
        <w:t>sen varmistamiseksi, että käsittelyn tarkoituksiin nähden epätarkat ja virheelliset henkilötiedot poistetaan tai oikaistaan viipymättä</w:t>
      </w:r>
      <w:r w:rsidR="002F19F2">
        <w:t>.</w:t>
      </w:r>
    </w:p>
    <w:p w14:paraId="730074B3" w14:textId="7B36015D" w:rsidR="00EA681C" w:rsidRDefault="008B03F1" w:rsidP="008B03F1">
      <w:r>
        <w:t xml:space="preserve">5) </w:t>
      </w:r>
      <w:r w:rsidR="00646F57">
        <w:t xml:space="preserve">Henkilötiedot </w:t>
      </w:r>
      <w:r w:rsidR="00EA681C">
        <w:t>on säilytettävä muodossa, josta rekisteröity on tunnistettavissa ainoastaan niin kauan kuin on tarpeen tietojenkäsittelyn tarkoitusten toteuttamista varten</w:t>
      </w:r>
      <w:r w:rsidR="002F19F2">
        <w:t>.</w:t>
      </w:r>
    </w:p>
    <w:p w14:paraId="7389F0DC" w14:textId="4E35F97B" w:rsidR="00EA681C" w:rsidRDefault="008B03F1" w:rsidP="008B03F1">
      <w:r>
        <w:t xml:space="preserve">6) </w:t>
      </w:r>
      <w:r w:rsidR="00646F57">
        <w:t xml:space="preserve">Henkilötietoja </w:t>
      </w:r>
      <w:r w:rsidR="00EA681C">
        <w:t>on käsiteltävä tavalla, jolla varmistetaan henkilötietojen asianmukainen turvallisuus, mukaan lukien suojaaminen luvattomalta ja lainvastaiselta käsittelyltä sekä vahingossa tapahtuvalta häviämiseltä, tuhoutumiselta tai vahingoittumiselta käyttäen asianmukaisia teknisiä tai organisatorisia toimia.</w:t>
      </w:r>
    </w:p>
    <w:p w14:paraId="0DEA0F40" w14:textId="40ADB7DD" w:rsidR="00F312B6" w:rsidRDefault="00EA681C">
      <w:r>
        <w:t xml:space="preserve">Rekisterinpitäjä vastaa </w:t>
      </w:r>
      <w:r w:rsidR="00DF0242">
        <w:t>ja sen on pystyttävä osoittamaan</w:t>
      </w:r>
      <w:r>
        <w:t xml:space="preserve">, että </w:t>
      </w:r>
      <w:r w:rsidR="00DF0242">
        <w:t xml:space="preserve">se noudattaa </w:t>
      </w:r>
      <w:r w:rsidR="002F19F2">
        <w:t>näitä periaatteita</w:t>
      </w:r>
      <w:r>
        <w:t>.</w:t>
      </w:r>
    </w:p>
    <w:p w14:paraId="6757D04E" w14:textId="2E486BCB" w:rsidR="003A5DA6" w:rsidRDefault="00EA681C" w:rsidP="002F5EE3">
      <w:pPr>
        <w:pStyle w:val="Otsikko2"/>
      </w:pPr>
      <w:bookmarkStart w:id="1" w:name="_Hlk513209558"/>
      <w:r>
        <w:t>4</w:t>
      </w:r>
      <w:r w:rsidR="003A5DA6">
        <w:t xml:space="preserve">. </w:t>
      </w:r>
      <w:r>
        <w:t>Käsittelyn lainmukaisuus</w:t>
      </w:r>
      <w:r w:rsidR="003F5BE5">
        <w:rPr>
          <w:rStyle w:val="Alaviitteenviite"/>
        </w:rPr>
        <w:footnoteReference w:id="3"/>
      </w:r>
    </w:p>
    <w:bookmarkEnd w:id="1"/>
    <w:p w14:paraId="2EDF3A2C" w14:textId="77777777" w:rsidR="00EA681C" w:rsidRDefault="00EE67BD" w:rsidP="00EA681C">
      <w:r>
        <w:t>Henkilötietojen k</w:t>
      </w:r>
      <w:r w:rsidR="00EA681C">
        <w:t>äsittely on lainmukaista</w:t>
      </w:r>
      <w:r w:rsidR="00116887">
        <w:t xml:space="preserve">, jos </w:t>
      </w:r>
      <w:r w:rsidR="00EA681C">
        <w:t>vähintään yksi seuraavista edellytyksistä täyttyy:</w:t>
      </w:r>
    </w:p>
    <w:p w14:paraId="44C76ACC" w14:textId="7D7B062A" w:rsidR="00EA681C" w:rsidRDefault="004F522D" w:rsidP="004F522D">
      <w:r>
        <w:t xml:space="preserve">1) </w:t>
      </w:r>
      <w:r w:rsidR="00EE67BD">
        <w:t>R</w:t>
      </w:r>
      <w:r w:rsidR="00EA681C">
        <w:t>ekisteröity on antanut suostumuksensa henkilötietojensa käsittelyyn yhtä tai useampaa erityistä tarkoitusta varten</w:t>
      </w:r>
      <w:r w:rsidR="00EE67BD">
        <w:t>.</w:t>
      </w:r>
    </w:p>
    <w:p w14:paraId="3158F285" w14:textId="00AE611A" w:rsidR="00EA681C" w:rsidRDefault="004F522D" w:rsidP="004F522D">
      <w:r>
        <w:t xml:space="preserve">2) </w:t>
      </w:r>
      <w:r w:rsidR="00EE67BD">
        <w:t>K</w:t>
      </w:r>
      <w:r w:rsidR="00EA681C">
        <w:t>äsittely on tarpeen sellaisen sopimuksen täytäntöön panemiseksi, jossa rekisteröity on osapuolena, tai sopimuksen tekemistä edeltävien toimenpiteiden toteuttamiseksi rekisteröidyn pyynnöstä</w:t>
      </w:r>
      <w:r w:rsidR="00EE67BD">
        <w:t>.</w:t>
      </w:r>
    </w:p>
    <w:p w14:paraId="3C5CAD10" w14:textId="0ADFC8E3" w:rsidR="00EA681C" w:rsidRDefault="004F522D" w:rsidP="004F522D">
      <w:r>
        <w:t xml:space="preserve">3) </w:t>
      </w:r>
      <w:r w:rsidR="00EE67BD">
        <w:t>K</w:t>
      </w:r>
      <w:r w:rsidR="00EA681C">
        <w:t>äsittely on tarpeen rekisterinpitäjän lakisääteisen velvoitteen noudattamiseksi</w:t>
      </w:r>
      <w:r w:rsidR="00EE67BD">
        <w:t>.</w:t>
      </w:r>
    </w:p>
    <w:p w14:paraId="4A6802FF" w14:textId="72855ED3" w:rsidR="00EA681C" w:rsidRDefault="004F522D" w:rsidP="004F522D">
      <w:r>
        <w:t xml:space="preserve">4) </w:t>
      </w:r>
      <w:r w:rsidR="00EE67BD">
        <w:t>K</w:t>
      </w:r>
      <w:r w:rsidR="00EA681C">
        <w:t>äsittely on tarpeen rekisteröidyn tai toisen luonnollisen henkilön elintärkeiden etujen suojaamiseksi</w:t>
      </w:r>
      <w:r w:rsidR="00EE67BD">
        <w:t>.</w:t>
      </w:r>
    </w:p>
    <w:p w14:paraId="1347D5B8" w14:textId="1D81F8BB" w:rsidR="00EA681C" w:rsidRDefault="004F522D" w:rsidP="004F522D">
      <w:r>
        <w:t xml:space="preserve">5) </w:t>
      </w:r>
      <w:r w:rsidR="00EE67BD">
        <w:t>K</w:t>
      </w:r>
      <w:r w:rsidR="00EA681C">
        <w:t>äsittely on tarpeen yleistä etua koskevan tehtävän suorittamiseksi tai rekisterinpitäjälle kuuluvan julkisen vallan käyttämiseksi</w:t>
      </w:r>
      <w:r w:rsidR="00EE67BD">
        <w:t>.</w:t>
      </w:r>
    </w:p>
    <w:p w14:paraId="45DEA898" w14:textId="4D2498F8" w:rsidR="003A5DA6" w:rsidRDefault="004F522D" w:rsidP="004F522D">
      <w:r>
        <w:t xml:space="preserve">6) </w:t>
      </w:r>
      <w:r w:rsidR="00EE67BD">
        <w:t>K</w:t>
      </w:r>
      <w:r w:rsidR="00EA681C">
        <w:t>äsittely on tarpeen rekisterinpitäjän tai kolmannen osapuolen oikeutettujen etujen toteuttamiseksi, paitsi milloin henkilötietojen suojaa edellyttävät rekisteröidyn edut tai perusoikeudet ja -vapaudet syrjäyttävät tällaiset edut, erityisesti jos rekisteröity on lapsi.</w:t>
      </w:r>
    </w:p>
    <w:p w14:paraId="2B6723E8" w14:textId="35274E43" w:rsidR="003562BF" w:rsidRDefault="00EA681C" w:rsidP="00EA681C">
      <w:r>
        <w:t xml:space="preserve">Jos </w:t>
      </w:r>
      <w:r w:rsidR="001E0192">
        <w:t>henkilö</w:t>
      </w:r>
      <w:r>
        <w:t>tietojen</w:t>
      </w:r>
      <w:r w:rsidR="001E0192">
        <w:t xml:space="preserve"> </w:t>
      </w:r>
      <w:r>
        <w:t>käsittely perustuu suostumukseen, rekisterinpitäjän on pystyttävä osoittamaan, että rekisteröity on antanut suostumuksen henkilötietojensa käsittelyyn.</w:t>
      </w:r>
      <w:r w:rsidR="00224EEF">
        <w:rPr>
          <w:rStyle w:val="Alaviitteenviite"/>
        </w:rPr>
        <w:footnoteReference w:id="4"/>
      </w:r>
      <w:r w:rsidR="003562BF">
        <w:t xml:space="preserve"> Rekisteröidyllä on koska tahansa oikeus peruuttaa suostumuksensa. Suostumuksen peruuttamisen on oltava yhtä helppoa kuin sen </w:t>
      </w:r>
      <w:r w:rsidR="003562BF">
        <w:lastRenderedPageBreak/>
        <w:t>antaminen. Suostumuksen peruuttaminen ei vaikuta suostumuksen perusteella ennen sen peruuttamista suoritetun käsittelyn lainmukaisuuteen.</w:t>
      </w:r>
    </w:p>
    <w:p w14:paraId="1EE5E3A7" w14:textId="040B7323" w:rsidR="00F312B6" w:rsidRPr="00EA681C" w:rsidRDefault="008E626A" w:rsidP="00EA681C">
      <w:r>
        <w:t>Kun kyseessä on tietoyhteiskunnan palvelujen</w:t>
      </w:r>
      <w:r w:rsidR="00945BD6">
        <w:rPr>
          <w:rStyle w:val="Alaviitteenviite"/>
        </w:rPr>
        <w:footnoteReference w:id="5"/>
      </w:r>
      <w:r>
        <w:t xml:space="preserve"> tarjoaminen suoraan lapselle</w:t>
      </w:r>
      <w:r w:rsidR="00187FC1">
        <w:t xml:space="preserve"> ja käsittely perustuu suostumukseen</w:t>
      </w:r>
      <w:r>
        <w:t xml:space="preserve">, lapsen henkilötietojen käsittely on lainmukaista, jos lapsi on vähintään 16-vuotias. Jos lapsi on alle 16 vuotta, käsittely on lainmukaista vain siltä osin kuin lapsen </w:t>
      </w:r>
      <w:r w:rsidR="00764D63">
        <w:t>huoltaja</w:t>
      </w:r>
      <w:r>
        <w:t xml:space="preserve"> on antanut siihen suostumuksen. </w:t>
      </w:r>
      <w:r w:rsidR="00541AB3">
        <w:t xml:space="preserve">Kansallisesti voidaan </w:t>
      </w:r>
      <w:r>
        <w:t>säätää tätä tarkoitusta koskevasta alemmasta iästä, joka ei saa olla alle 13 vuotta.</w:t>
      </w:r>
      <w:r w:rsidR="007D3BFA">
        <w:rPr>
          <w:rStyle w:val="Alaviitteenviite"/>
        </w:rPr>
        <w:footnoteReference w:id="6"/>
      </w:r>
    </w:p>
    <w:p w14:paraId="745B33EA" w14:textId="060E5DA8" w:rsidR="001B1FEA" w:rsidRDefault="0038267C" w:rsidP="00EA681C">
      <w:pPr>
        <w:pStyle w:val="Otsikko2"/>
      </w:pPr>
      <w:r>
        <w:t>5</w:t>
      </w:r>
      <w:r w:rsidR="003A5DA6">
        <w:t xml:space="preserve">. </w:t>
      </w:r>
      <w:r w:rsidR="001B1FEA">
        <w:t>Rekisteröidyn oikeu</w:t>
      </w:r>
      <w:r>
        <w:t>ksia</w:t>
      </w:r>
      <w:r w:rsidR="009B2A44">
        <w:rPr>
          <w:rStyle w:val="Alaviitteenviite"/>
        </w:rPr>
        <w:footnoteReference w:id="7"/>
      </w:r>
    </w:p>
    <w:p w14:paraId="587EC1F4" w14:textId="5F48C024" w:rsidR="00EE67BD" w:rsidRDefault="00110433" w:rsidP="00110433">
      <w:bookmarkStart w:id="2" w:name="_Hlk513210027"/>
      <w:r>
        <w:t xml:space="preserve">1) </w:t>
      </w:r>
      <w:r w:rsidR="00A34A41" w:rsidRPr="00A34A41">
        <w:t xml:space="preserve">Rekisteröidyllä on oikeus saada rekisterinpitäjältä </w:t>
      </w:r>
      <w:r w:rsidR="000D2F8A">
        <w:t>tieto siitä, käsitellään</w:t>
      </w:r>
      <w:r w:rsidR="00E077C7">
        <w:t>k</w:t>
      </w:r>
      <w:r w:rsidR="000D2F8A">
        <w:t>ö häntä koskevia henkilötietoja.</w:t>
      </w:r>
      <w:r w:rsidR="00A34A41" w:rsidRPr="00A34A41">
        <w:t xml:space="preserve"> </w:t>
      </w:r>
      <w:r w:rsidR="00A34A41">
        <w:t>J</w:t>
      </w:r>
      <w:r w:rsidR="00A34A41" w:rsidRPr="00A34A41">
        <w:t xml:space="preserve">os henkilötietoja käsitellään, </w:t>
      </w:r>
      <w:r w:rsidR="00A34A41">
        <w:t xml:space="preserve">rekisteröidyllä on </w:t>
      </w:r>
      <w:r w:rsidR="00A34A41" w:rsidRPr="00A34A41">
        <w:t xml:space="preserve">oikeus saada pääsy </w:t>
      </w:r>
      <w:r w:rsidR="00E077C7">
        <w:t>h</w:t>
      </w:r>
      <w:r w:rsidR="007D3E3F">
        <w:t>enkilö</w:t>
      </w:r>
      <w:r w:rsidR="00A34A41" w:rsidRPr="00A34A41">
        <w:t>tietoihin</w:t>
      </w:r>
      <w:r w:rsidR="00387E08">
        <w:t>.</w:t>
      </w:r>
    </w:p>
    <w:p w14:paraId="11E390B3" w14:textId="5FAAB998" w:rsidR="00A34A41" w:rsidRPr="00A34A41" w:rsidRDefault="00E12A61" w:rsidP="00E12A61">
      <w:r>
        <w:t xml:space="preserve">2) </w:t>
      </w:r>
      <w:r w:rsidR="00A34A41" w:rsidRPr="00A34A41">
        <w:t>Rekisteröidyllä on oikeus vaatia, että rekisterinpitäjä oikaisee ilman aiheetonta viivytystä rekisteröityä koskevat epätarkat ja virheelliset henkilötiedot.</w:t>
      </w:r>
    </w:p>
    <w:p w14:paraId="6232DB72" w14:textId="381FC022" w:rsidR="00A34A41" w:rsidRDefault="00E12A61" w:rsidP="00E12A61">
      <w:r>
        <w:t xml:space="preserve">3) </w:t>
      </w:r>
      <w:r w:rsidR="00A34A41" w:rsidRPr="00A34A41">
        <w:t>Rekisteröidyllä on oikeus saada rekisterinpitäjä poistamaan rekisteröityä koskevat henkilötiedot</w:t>
      </w:r>
      <w:r w:rsidR="00A34A41">
        <w:t xml:space="preserve"> </w:t>
      </w:r>
      <w:r w:rsidR="001B1FEA" w:rsidRPr="001B1FEA">
        <w:t>”oikeus tulla unohdetuksi”</w:t>
      </w:r>
      <w:r w:rsidR="00A34A41">
        <w:t xml:space="preserve"> esimerkiksi seuraavissa tapauksissa:</w:t>
      </w:r>
      <w:r w:rsidR="00ED5C7C">
        <w:rPr>
          <w:rStyle w:val="Alaviitteenviite"/>
        </w:rPr>
        <w:footnoteReference w:id="8"/>
      </w:r>
    </w:p>
    <w:p w14:paraId="54199C00" w14:textId="269D1A75" w:rsidR="00A34A41" w:rsidRDefault="001E0192" w:rsidP="00E12A61">
      <w:pPr>
        <w:pStyle w:val="Luettelokappale"/>
        <w:numPr>
          <w:ilvl w:val="0"/>
          <w:numId w:val="7"/>
        </w:numPr>
      </w:pPr>
      <w:r>
        <w:t>H</w:t>
      </w:r>
      <w:r w:rsidR="00A34A41">
        <w:t>enkilötietoja ei enää tarvita niihin tarkoituksiin, joita varten ne kerättiin tai joita varten niitä muutoin käsiteltiin</w:t>
      </w:r>
      <w:r>
        <w:t>.</w:t>
      </w:r>
    </w:p>
    <w:p w14:paraId="758281F1" w14:textId="03400E56" w:rsidR="00A34A41" w:rsidRDefault="001E0192" w:rsidP="00E12A61">
      <w:pPr>
        <w:pStyle w:val="Luettelokappale"/>
        <w:numPr>
          <w:ilvl w:val="0"/>
          <w:numId w:val="7"/>
        </w:numPr>
      </w:pPr>
      <w:r>
        <w:t>R</w:t>
      </w:r>
      <w:r w:rsidR="00A34A41">
        <w:t>ekisteröity peruuttaa suostumuksen, johon käsittely on perustunut, eikä käsittelyyn ole muuta laillista perustetta</w:t>
      </w:r>
      <w:r>
        <w:t>.</w:t>
      </w:r>
    </w:p>
    <w:p w14:paraId="2ABFE181" w14:textId="0BC8261D" w:rsidR="00A34A41" w:rsidRDefault="001E0192" w:rsidP="00E12A61">
      <w:pPr>
        <w:pStyle w:val="Luettelokappale"/>
        <w:numPr>
          <w:ilvl w:val="0"/>
          <w:numId w:val="7"/>
        </w:numPr>
      </w:pPr>
      <w:r>
        <w:t>H</w:t>
      </w:r>
      <w:r w:rsidR="00A34A41">
        <w:t>enkilötietoja on käsitelty lainvastaisesti</w:t>
      </w:r>
      <w:r>
        <w:t>.</w:t>
      </w:r>
    </w:p>
    <w:p w14:paraId="1E3ADB85" w14:textId="725E6338" w:rsidR="00942073" w:rsidRDefault="00E12A61" w:rsidP="00E12A61">
      <w:r>
        <w:t xml:space="preserve">4) </w:t>
      </w:r>
      <w:r w:rsidR="00942073">
        <w:t>Rekisteröidyllä on oikeus siihen, että rekisterinpitäjä rajoittaa käsittelyä esimerkiksi seuraavissa tilanteissa:</w:t>
      </w:r>
      <w:r w:rsidR="008403F2">
        <w:rPr>
          <w:rStyle w:val="Alaviitteenviite"/>
        </w:rPr>
        <w:footnoteReference w:id="9"/>
      </w:r>
    </w:p>
    <w:p w14:paraId="530445FF" w14:textId="5C27FE1E" w:rsidR="00942073" w:rsidRDefault="001E0192" w:rsidP="00912CD3">
      <w:pPr>
        <w:pStyle w:val="Luettelokappale"/>
        <w:numPr>
          <w:ilvl w:val="0"/>
          <w:numId w:val="7"/>
        </w:numPr>
      </w:pPr>
      <w:r>
        <w:t>R</w:t>
      </w:r>
      <w:r w:rsidR="00942073">
        <w:t>ekisteröity kiistää henkilötietojen paikkansapitävyyden, jolloin käsittelyä rajoitetaan ajaksi, jonka kuluessa rekisterinpitäjä voi varmistaa niiden paikkansapitävyyden</w:t>
      </w:r>
      <w:r>
        <w:t>.</w:t>
      </w:r>
    </w:p>
    <w:p w14:paraId="65FE28D1" w14:textId="6AAD1C13" w:rsidR="00942073" w:rsidRDefault="001E0192" w:rsidP="00912CD3">
      <w:pPr>
        <w:pStyle w:val="Luettelokappale"/>
        <w:numPr>
          <w:ilvl w:val="0"/>
          <w:numId w:val="7"/>
        </w:numPr>
      </w:pPr>
      <w:r>
        <w:t>K</w:t>
      </w:r>
      <w:r w:rsidR="00942073">
        <w:t>äsittely on lainvastaista ja rekisteröity vastustaa henkilötietojen poistamista ja vaatii sen sijaan niiden käytön rajoittamista</w:t>
      </w:r>
      <w:r>
        <w:t>.</w:t>
      </w:r>
    </w:p>
    <w:p w14:paraId="6270CA51" w14:textId="4F57785F" w:rsidR="00942073" w:rsidRDefault="001E0192" w:rsidP="00912CD3">
      <w:pPr>
        <w:pStyle w:val="Luettelokappale"/>
        <w:numPr>
          <w:ilvl w:val="0"/>
          <w:numId w:val="7"/>
        </w:numPr>
      </w:pPr>
      <w:r>
        <w:t>R</w:t>
      </w:r>
      <w:r w:rsidR="00942073">
        <w:t>ekisterinpitäjä ei enää tarvitse kyseisiä henkilötietoja käsittelyn tarkoituksiin, mutta rekisteröity tarvitsee niitä oikeudellisen vaateen laatimiseksi, esittämiseksi tai puolustamiseksi</w:t>
      </w:r>
      <w:r>
        <w:t>.</w:t>
      </w:r>
    </w:p>
    <w:p w14:paraId="1C0E70F3" w14:textId="3777DF48" w:rsidR="001B1FEA" w:rsidRDefault="00912CD3" w:rsidP="00912CD3">
      <w:r>
        <w:t xml:space="preserve">5) </w:t>
      </w:r>
      <w:r w:rsidR="00942073" w:rsidRPr="00942073">
        <w:t xml:space="preserve">Rekisteröidyllä on oikeus </w:t>
      </w:r>
      <w:r w:rsidR="00942073">
        <w:t xml:space="preserve">siirtää </w:t>
      </w:r>
      <w:r w:rsidR="00C03B84">
        <w:t xml:space="preserve">rekisterinpitäjälle toimittamansa </w:t>
      </w:r>
      <w:r w:rsidR="00942073" w:rsidRPr="00942073">
        <w:t>häntä koskevat henkilötiedot</w:t>
      </w:r>
      <w:r w:rsidR="00C03B84">
        <w:t xml:space="preserve"> </w:t>
      </w:r>
      <w:r w:rsidR="00942073" w:rsidRPr="00942073">
        <w:t>toiselle rekisterinpitäjälle, jos</w:t>
      </w:r>
      <w:r w:rsidR="00942073">
        <w:t xml:space="preserve"> käsittely perustuu suostumukseen tai sopimukseen ja käsittely suoritetaan automaattisesti.</w:t>
      </w:r>
    </w:p>
    <w:p w14:paraId="710FE6DA" w14:textId="2FC713C1" w:rsidR="00942073" w:rsidRDefault="00912CD3" w:rsidP="00912CD3">
      <w:r>
        <w:t xml:space="preserve">6) </w:t>
      </w:r>
      <w:r w:rsidR="00942073" w:rsidRPr="00942073">
        <w:t xml:space="preserve">Jos henkilötietoja käsitellään suoramarkkinointia varten, rekisteröidyllä on </w:t>
      </w:r>
      <w:r w:rsidR="008E512F" w:rsidRPr="00942073">
        <w:t xml:space="preserve">milloin tahansa </w:t>
      </w:r>
      <w:r w:rsidR="00942073" w:rsidRPr="00942073">
        <w:t>oikeus vastustaa häntä koskevien henkilötietojen käsittelyä tällaista markkinointia varten</w:t>
      </w:r>
      <w:r w:rsidR="00EC06F3">
        <w:t>.</w:t>
      </w:r>
    </w:p>
    <w:p w14:paraId="0A182B77" w14:textId="5DF4F0CF" w:rsidR="0087501F" w:rsidRDefault="00912CD3" w:rsidP="00912CD3">
      <w:r>
        <w:lastRenderedPageBreak/>
        <w:t xml:space="preserve">7) </w:t>
      </w:r>
      <w:r w:rsidR="0087501F" w:rsidRPr="0087501F">
        <w:t>Rekisteröidyllä on oikeus olla joutumatta sellaisen päätöksen kohteeksi, joka perustuu pelkästään automaattiseen käsittelyyn, kuten profilointiin, ja jolla on häntä koskevia oikeusvaikutuksia.</w:t>
      </w:r>
      <w:r w:rsidR="006F6AAF">
        <w:rPr>
          <w:rStyle w:val="Alaviitteenviite"/>
        </w:rPr>
        <w:footnoteReference w:id="10"/>
      </w:r>
    </w:p>
    <w:bookmarkEnd w:id="2"/>
    <w:p w14:paraId="5C4827DB" w14:textId="288090FB" w:rsidR="00BC5F31" w:rsidRDefault="0038267C" w:rsidP="0087501F">
      <w:pPr>
        <w:pStyle w:val="Otsikko2"/>
      </w:pPr>
      <w:r>
        <w:t>6</w:t>
      </w:r>
      <w:r w:rsidR="001B1FEA">
        <w:t>. Rekisterinpitäjän velvollisuu</w:t>
      </w:r>
      <w:r>
        <w:t>ksia</w:t>
      </w:r>
    </w:p>
    <w:p w14:paraId="6746B590" w14:textId="3882548C" w:rsidR="001E3324" w:rsidRPr="001E3324" w:rsidRDefault="00880372" w:rsidP="001E3324">
      <w:r>
        <w:t>EU:n tietosuoja-asetus asettaa r</w:t>
      </w:r>
      <w:r w:rsidR="006300B3">
        <w:t xml:space="preserve">ekisterinpitäjälle </w:t>
      </w:r>
      <w:r w:rsidR="009E60CC">
        <w:t>velvollisuuksia</w:t>
      </w:r>
      <w:r w:rsidR="00EF0C91">
        <w:t>, jotka liittyvät henkilötietojen käsittelyyn sekä kä</w:t>
      </w:r>
      <w:r w:rsidR="003C4A4F">
        <w:t>ytettäviin</w:t>
      </w:r>
      <w:r w:rsidR="00EF0C91">
        <w:t xml:space="preserve"> teknisiin ratkaisuihin. </w:t>
      </w:r>
      <w:r w:rsidR="000662D5">
        <w:t xml:space="preserve">Osa velvoitteista </w:t>
      </w:r>
      <w:r w:rsidR="000E7BBE">
        <w:t xml:space="preserve">on suhteutettu siihen, minkälaisia riskejä käsittely aiheuttaa henkilöiden oikeuksille ja vapauksille. </w:t>
      </w:r>
      <w:r w:rsidR="00F5784C">
        <w:t>Käsittelijän tulee itse arvioida</w:t>
      </w:r>
      <w:r w:rsidR="00250723">
        <w:t xml:space="preserve"> käsittelyynsä liittyvät riskit.</w:t>
      </w:r>
      <w:r w:rsidR="00F425F5">
        <w:rPr>
          <w:rStyle w:val="Alaviitteenviite"/>
        </w:rPr>
        <w:footnoteReference w:id="11"/>
      </w:r>
    </w:p>
    <w:p w14:paraId="47093563" w14:textId="3145D352" w:rsidR="00586C6F" w:rsidRDefault="001E3324" w:rsidP="00EF13AD">
      <w:r w:rsidRPr="001E3324">
        <w:rPr>
          <w:b/>
        </w:rPr>
        <w:t>1) Rekisterinpitäjän vastuu:</w:t>
      </w:r>
      <w:r>
        <w:t xml:space="preserve"> </w:t>
      </w:r>
      <w:r w:rsidR="00A26312">
        <w:t>R</w:t>
      </w:r>
      <w:r w:rsidR="00A26312" w:rsidRPr="00586C6F">
        <w:t xml:space="preserve">ekisterinpitäjän on toteutettava tarvittavat tekniset ja organisatoriset toimenpiteet, joilla voidaan varmistaa ja osoittaa, että käsittelyssä noudatetaan </w:t>
      </w:r>
      <w:r w:rsidR="00A26312">
        <w:t>EU:n tietosuoja-</w:t>
      </w:r>
      <w:r w:rsidR="00A26312" w:rsidRPr="00586C6F">
        <w:t>asetusta.</w:t>
      </w:r>
      <w:r w:rsidR="00934B73">
        <w:t xml:space="preserve"> </w:t>
      </w:r>
      <w:r w:rsidR="004D48B8">
        <w:t>T</w:t>
      </w:r>
      <w:r w:rsidR="00586C6F" w:rsidRPr="00586C6F">
        <w:t>oimenpiteitä on tarkistettava ja päivitettävä tarvittaessa.</w:t>
      </w:r>
    </w:p>
    <w:p w14:paraId="461AC327" w14:textId="72EC95D5" w:rsidR="00E63CF5" w:rsidRDefault="001E3324" w:rsidP="00C646F3">
      <w:r>
        <w:rPr>
          <w:b/>
        </w:rPr>
        <w:t>2</w:t>
      </w:r>
      <w:r w:rsidR="00E63CF5" w:rsidRPr="00021F0A">
        <w:rPr>
          <w:b/>
        </w:rPr>
        <w:t>)</w:t>
      </w:r>
      <w:r w:rsidR="00E63CF5">
        <w:t xml:space="preserve"> </w:t>
      </w:r>
      <w:r w:rsidR="00E63CF5" w:rsidRPr="00E63CF5">
        <w:rPr>
          <w:b/>
        </w:rPr>
        <w:t xml:space="preserve">Sisäänrakennettu ja oletusarvoinen tietosuoja: </w:t>
      </w:r>
      <w:r w:rsidR="00C646F3" w:rsidRPr="00C646F3">
        <w:t>Rekisterinpitäjän on toteutettava asianmukaiset</w:t>
      </w:r>
      <w:r w:rsidR="00C129A2">
        <w:t xml:space="preserve"> </w:t>
      </w:r>
      <w:r w:rsidR="00ED542D" w:rsidRPr="00ED542D">
        <w:t xml:space="preserve">tekniset ja organisatoriset </w:t>
      </w:r>
      <w:r w:rsidR="00C646F3" w:rsidRPr="00C646F3">
        <w:t>toimenpiteet, joilla varmistetaan, että käsitellään vain tarpeellisia henkilötietoja.</w:t>
      </w:r>
      <w:r w:rsidR="00504059">
        <w:t xml:space="preserve"> </w:t>
      </w:r>
      <w:r w:rsidR="00C129A2">
        <w:t>T</w:t>
      </w:r>
      <w:r w:rsidR="00C646F3" w:rsidRPr="00C646F3">
        <w:t>oimenpiteiden avulla on varmistettava etenkin se, että henkilötietoja ei saateta rajoittamattoman henkilömäärän saataville ilman henkilön myötävaikutusta.</w:t>
      </w:r>
    </w:p>
    <w:p w14:paraId="0548FE83" w14:textId="02127874" w:rsidR="002A09F9" w:rsidRDefault="001E3324" w:rsidP="00EF13AD">
      <w:r>
        <w:rPr>
          <w:b/>
        </w:rPr>
        <w:t>3</w:t>
      </w:r>
      <w:r w:rsidR="00A13DCE" w:rsidRPr="00021F0A">
        <w:rPr>
          <w:b/>
        </w:rPr>
        <w:t>)</w:t>
      </w:r>
      <w:r w:rsidR="00A13DCE">
        <w:t xml:space="preserve"> </w:t>
      </w:r>
      <w:r w:rsidR="00741554" w:rsidRPr="00A13DCE">
        <w:rPr>
          <w:b/>
        </w:rPr>
        <w:t>Henkilötietojen käsittelijä:</w:t>
      </w:r>
      <w:r w:rsidR="00741554">
        <w:t xml:space="preserve"> </w:t>
      </w:r>
      <w:r w:rsidR="00A13DCE">
        <w:t>R</w:t>
      </w:r>
      <w:r w:rsidR="002A09F9" w:rsidRPr="002A09F9">
        <w:t xml:space="preserve">ekisterinpitäjä saa käyttää ainoastaan sellaisia henkilötietojen käsittelijöitä, jotka toteuttavat riittävät suojatoimet niin, että käsittely täyttää </w:t>
      </w:r>
      <w:r w:rsidR="00C129A2">
        <w:t>tietosuoja-</w:t>
      </w:r>
      <w:r w:rsidR="002A09F9" w:rsidRPr="002A09F9">
        <w:t>asetuksen vaatimukset ja sillä varmistetaan rekisteröidyn oikeuksien suojelu.</w:t>
      </w:r>
      <w:r w:rsidR="00A6780E">
        <w:t xml:space="preserve"> Rekisterinpitäjän ja henkilötietojen käsittelijän on tehtävä</w:t>
      </w:r>
      <w:r w:rsidR="00CF43D3">
        <w:t xml:space="preserve"> </w:t>
      </w:r>
      <w:r w:rsidR="00C129A2">
        <w:t xml:space="preserve">käsittelystä </w:t>
      </w:r>
      <w:r w:rsidR="00CF43D3">
        <w:t>kirjallinen</w:t>
      </w:r>
      <w:r w:rsidR="00A6780E">
        <w:t xml:space="preserve"> sopimus</w:t>
      </w:r>
      <w:r w:rsidR="000A6977">
        <w:t>.</w:t>
      </w:r>
    </w:p>
    <w:p w14:paraId="19A3BE54" w14:textId="37F63C13" w:rsidR="005C07CD" w:rsidRPr="005C07CD" w:rsidRDefault="005C07CD" w:rsidP="00EF13AD">
      <w:pPr>
        <w:rPr>
          <w:b/>
        </w:rPr>
      </w:pPr>
      <w:r w:rsidRPr="005C07CD">
        <w:rPr>
          <w:b/>
        </w:rPr>
        <w:t>4) Seloste käsittelytoimista:</w:t>
      </w:r>
      <w:r>
        <w:rPr>
          <w:b/>
        </w:rPr>
        <w:t xml:space="preserve"> </w:t>
      </w:r>
      <w:r>
        <w:t>R</w:t>
      </w:r>
      <w:r w:rsidRPr="005736AE">
        <w:t>ekisterinpitäjän</w:t>
      </w:r>
      <w:r w:rsidR="00C5734B">
        <w:t xml:space="preserve"> </w:t>
      </w:r>
      <w:r w:rsidR="00C5734B" w:rsidRPr="005736AE">
        <w:t xml:space="preserve">on </w:t>
      </w:r>
      <w:r w:rsidR="00C5734B">
        <w:t>laadittava</w:t>
      </w:r>
      <w:r w:rsidR="00C5734B" w:rsidRPr="005736AE">
        <w:t xml:space="preserve"> seloste </w:t>
      </w:r>
      <w:r w:rsidR="00C5734B">
        <w:t xml:space="preserve">henkilötietojen </w:t>
      </w:r>
      <w:r w:rsidR="00C5734B" w:rsidRPr="005736AE">
        <w:t>käsittely</w:t>
      </w:r>
      <w:r w:rsidR="00C5734B">
        <w:t>stä</w:t>
      </w:r>
      <w:r w:rsidR="00C5734B" w:rsidRPr="005736AE">
        <w:t>.</w:t>
      </w:r>
      <w:r w:rsidR="00777CE3">
        <w:rPr>
          <w:rStyle w:val="Alaviitteenviite"/>
        </w:rPr>
        <w:footnoteReference w:id="12"/>
      </w:r>
      <w:r w:rsidR="004F3E32">
        <w:t xml:space="preserve"> </w:t>
      </w:r>
      <w:r w:rsidR="00CE2EB5">
        <w:t xml:space="preserve">Seloste on </w:t>
      </w:r>
      <w:r w:rsidR="00886360">
        <w:t xml:space="preserve">tarkoitettu </w:t>
      </w:r>
      <w:r w:rsidR="00D10581">
        <w:t xml:space="preserve">rekisterinpitäjän </w:t>
      </w:r>
      <w:r w:rsidR="00886360">
        <w:t>omaan käyttöön</w:t>
      </w:r>
      <w:r w:rsidR="00D2280D">
        <w:t xml:space="preserve">, </w:t>
      </w:r>
      <w:r w:rsidR="00090A7A">
        <w:t>mutta s</w:t>
      </w:r>
      <w:r w:rsidR="00D06FCB">
        <w:t>elosteessa</w:t>
      </w:r>
      <w:r w:rsidR="00090A7A">
        <w:t xml:space="preserve"> olevia tietoja voi hyödyntää informointivelvollisuuden täyttämisessä.</w:t>
      </w:r>
    </w:p>
    <w:p w14:paraId="2E6DE9EE" w14:textId="22E5200D" w:rsidR="00A13DCE" w:rsidRDefault="00021679" w:rsidP="00A13DCE">
      <w:r>
        <w:rPr>
          <w:b/>
        </w:rPr>
        <w:t>5</w:t>
      </w:r>
      <w:r w:rsidR="00A13DCE" w:rsidRPr="00021F0A">
        <w:rPr>
          <w:b/>
        </w:rPr>
        <w:t>)</w:t>
      </w:r>
      <w:r w:rsidR="00A13DCE">
        <w:t xml:space="preserve"> </w:t>
      </w:r>
      <w:r w:rsidR="00A13DCE" w:rsidRPr="00387E08">
        <w:rPr>
          <w:b/>
        </w:rPr>
        <w:t>Informointivelvollisuus:</w:t>
      </w:r>
      <w:r w:rsidR="00A13DCE">
        <w:t xml:space="preserve"> </w:t>
      </w:r>
      <w:r w:rsidR="009C205D">
        <w:t>R</w:t>
      </w:r>
      <w:r w:rsidR="00E210B2">
        <w:t xml:space="preserve">ekisterinpitäjän on toimitettava </w:t>
      </w:r>
      <w:r w:rsidR="00A13DCE">
        <w:t>rekisteröidylle</w:t>
      </w:r>
      <w:r w:rsidR="00E210B2">
        <w:t xml:space="preserve"> olennaiset henkilötietojen käsittelyyn liittyvät tiedot</w:t>
      </w:r>
      <w:r w:rsidR="00A13DCE">
        <w:t>.</w:t>
      </w:r>
      <w:r w:rsidR="00392396">
        <w:t xml:space="preserve"> Tiedot on esitettävä selkeässä ja ymmärrettävässä muodossa</w:t>
      </w:r>
      <w:r>
        <w:t xml:space="preserve"> ja ne on annettava ilmaiseksi.</w:t>
      </w:r>
      <w:r w:rsidR="00585D12">
        <w:t xml:space="preserve"> </w:t>
      </w:r>
      <w:r w:rsidR="00DD463D">
        <w:t>Asetuksessa ei säädetä</w:t>
      </w:r>
      <w:r w:rsidR="008165FB">
        <w:t xml:space="preserve"> velvollisuudesta tehdä rekisteriseloste tai muustakaan tietystä muodosta, jolla tiedot tulee antaa.</w:t>
      </w:r>
      <w:r w:rsidR="00537035">
        <w:t xml:space="preserve"> Pääsääntöisesti tiedot tulee kuitenkin antaa kirjallisesti</w:t>
      </w:r>
      <w:r w:rsidR="0065122D">
        <w:t xml:space="preserve">. </w:t>
      </w:r>
      <w:r w:rsidR="00266938">
        <w:t>Jos henkilötiedot kerätään rekisteröidyltä itseltään, käsittelyä koskeva</w:t>
      </w:r>
      <w:r w:rsidR="00715851">
        <w:t>t</w:t>
      </w:r>
      <w:r w:rsidR="00266938">
        <w:t xml:space="preserve"> tie</w:t>
      </w:r>
      <w:r w:rsidR="00715851">
        <w:t>d</w:t>
      </w:r>
      <w:r w:rsidR="00266938">
        <w:t>o</w:t>
      </w:r>
      <w:r w:rsidR="00715851">
        <w:t>t</w:t>
      </w:r>
      <w:r w:rsidR="00266938">
        <w:t xml:space="preserve"> tulee toimittaa rekisteröidylle silloin, kun tiedot kerätään.</w:t>
      </w:r>
      <w:r w:rsidR="00266938">
        <w:rPr>
          <w:rStyle w:val="Alaviitteenviite"/>
        </w:rPr>
        <w:footnoteReference w:id="13"/>
      </w:r>
    </w:p>
    <w:p w14:paraId="641AEA3D" w14:textId="74EC1EF7" w:rsidR="00485D14" w:rsidRPr="001F6294" w:rsidRDefault="00021679" w:rsidP="00485D14">
      <w:r>
        <w:rPr>
          <w:b/>
        </w:rPr>
        <w:t>6</w:t>
      </w:r>
      <w:r w:rsidR="00485D14" w:rsidRPr="00021F0A">
        <w:rPr>
          <w:b/>
        </w:rPr>
        <w:t>)</w:t>
      </w:r>
      <w:r w:rsidR="00485D14">
        <w:t xml:space="preserve"> </w:t>
      </w:r>
      <w:r w:rsidR="00485D14" w:rsidRPr="00485D14">
        <w:rPr>
          <w:b/>
        </w:rPr>
        <w:t>Käsittelyn turvallisuus</w:t>
      </w:r>
      <w:r w:rsidR="00485D14">
        <w:rPr>
          <w:b/>
        </w:rPr>
        <w:t xml:space="preserve">: </w:t>
      </w:r>
      <w:r w:rsidR="00FC1795">
        <w:t>R</w:t>
      </w:r>
      <w:r w:rsidR="00FC1795" w:rsidRPr="001F6294">
        <w:t xml:space="preserve">ekisterinpitäjän ja henkilötietojen käsittelijän on </w:t>
      </w:r>
      <w:r w:rsidR="003E02F0">
        <w:t xml:space="preserve">henkilötietojen turvallisuuden varmistamiseksi </w:t>
      </w:r>
      <w:r w:rsidR="00FC1795" w:rsidRPr="001F6294">
        <w:t>toteutettava asianmukaiset tekniset ja organisatoriset toimenpiteet</w:t>
      </w:r>
      <w:r w:rsidR="003E02F0">
        <w:t>.</w:t>
      </w:r>
      <w:r w:rsidR="00D025C6">
        <w:t xml:space="preserve"> </w:t>
      </w:r>
      <w:r w:rsidR="00D025C6" w:rsidRPr="00D025C6">
        <w:t>Rekisterinpitäjän ja henkilötietojen käsittelijän on toteutettava toimenpiteet sen varmistamiseksi, että jokainen rekisterinpitäjän tai henkilötietojen käsittelijän alaisuudessa toimiva henkilö, jolla on pääsy henkilötietoihin, käsittelee niitä ainoastaan rekisterinpitäjän ohjeiden mukaisesti</w:t>
      </w:r>
      <w:r w:rsidR="00D905B1">
        <w:t>.</w:t>
      </w:r>
    </w:p>
    <w:p w14:paraId="7C410631" w14:textId="0F88AC87" w:rsidR="00C1159B" w:rsidRPr="00EF13AD" w:rsidRDefault="00021679" w:rsidP="00520958">
      <w:r>
        <w:rPr>
          <w:b/>
        </w:rPr>
        <w:lastRenderedPageBreak/>
        <w:t>7</w:t>
      </w:r>
      <w:r w:rsidR="00C1159B" w:rsidRPr="00021F0A">
        <w:rPr>
          <w:b/>
        </w:rPr>
        <w:t>)</w:t>
      </w:r>
      <w:r w:rsidR="00C1159B">
        <w:t xml:space="preserve"> </w:t>
      </w:r>
      <w:r w:rsidR="00C1159B" w:rsidRPr="00C1159B">
        <w:rPr>
          <w:b/>
        </w:rPr>
        <w:t>Tietoturvaloukkauksista ilmoittaminen:</w:t>
      </w:r>
      <w:r w:rsidR="00C1159B">
        <w:t xml:space="preserve"> </w:t>
      </w:r>
      <w:r w:rsidR="00C129A2">
        <w:t xml:space="preserve">Mahdollisesta </w:t>
      </w:r>
      <w:r w:rsidR="00520958">
        <w:t>henkilötietojen tietoturvaloukkau</w:t>
      </w:r>
      <w:r w:rsidR="00C129A2">
        <w:t>ksesta</w:t>
      </w:r>
      <w:r w:rsidR="00520958">
        <w:t xml:space="preserve"> on ilmoitettava ilman aiheetonta viivytystä toimivaltaiselle valvontaviranomaiselle</w:t>
      </w:r>
      <w:r w:rsidR="00ED2D40">
        <w:t>.</w:t>
      </w:r>
      <w:r w:rsidR="00ED2D40">
        <w:rPr>
          <w:rStyle w:val="Alaviitteenviite"/>
        </w:rPr>
        <w:footnoteReference w:id="14"/>
      </w:r>
    </w:p>
    <w:p w14:paraId="4C242962" w14:textId="06E0DC2A" w:rsidR="00BC5F31" w:rsidRDefault="00021679" w:rsidP="00C1159B">
      <w:r>
        <w:rPr>
          <w:b/>
        </w:rPr>
        <w:t>8</w:t>
      </w:r>
      <w:r w:rsidR="00C1159B" w:rsidRPr="00021F0A">
        <w:rPr>
          <w:b/>
        </w:rPr>
        <w:t>)</w:t>
      </w:r>
      <w:r w:rsidR="00C1159B">
        <w:t xml:space="preserve"> </w:t>
      </w:r>
      <w:r w:rsidR="00622A78">
        <w:rPr>
          <w:b/>
        </w:rPr>
        <w:t>V</w:t>
      </w:r>
      <w:r w:rsidR="00BC5F31" w:rsidRPr="00622A78">
        <w:rPr>
          <w:b/>
        </w:rPr>
        <w:t xml:space="preserve">aikutusten arviointi </w:t>
      </w:r>
      <w:r w:rsidR="00622A78" w:rsidRPr="00622A78">
        <w:rPr>
          <w:b/>
        </w:rPr>
        <w:t>ja tietosuojavastaava</w:t>
      </w:r>
      <w:r w:rsidR="003E1A12">
        <w:rPr>
          <w:b/>
        </w:rPr>
        <w:t>:</w:t>
      </w:r>
      <w:r w:rsidR="003E1A12">
        <w:t xml:space="preserve"> </w:t>
      </w:r>
      <w:r w:rsidR="001318AD">
        <w:t xml:space="preserve">Jos henkilötietojen käsittelyyn liittyy korkea riski, rekisterinpitäjän </w:t>
      </w:r>
      <w:r w:rsidR="00F1555C">
        <w:t>on tehtävä tietosuojaa koskeva vaikutusten arviointi.</w:t>
      </w:r>
      <w:r w:rsidR="00BA16A0">
        <w:t xml:space="preserve"> </w:t>
      </w:r>
      <w:r w:rsidR="00783E43">
        <w:t xml:space="preserve">Jos </w:t>
      </w:r>
      <w:r w:rsidR="00BA16A0">
        <w:t xml:space="preserve">rekisterinpitäjän </w:t>
      </w:r>
      <w:r w:rsidR="00783E43">
        <w:t>ydintehtävänä on</w:t>
      </w:r>
      <w:r w:rsidR="003E6BC5">
        <w:t xml:space="preserve"> </w:t>
      </w:r>
      <w:r w:rsidR="00BA16A0">
        <w:t>laajamittai</w:t>
      </w:r>
      <w:r w:rsidR="00880DDD">
        <w:t>nen</w:t>
      </w:r>
      <w:r w:rsidR="00BA16A0">
        <w:t xml:space="preserve"> rekisteröityjen säännölli</w:t>
      </w:r>
      <w:r w:rsidR="00880DDD">
        <w:t xml:space="preserve">nen </w:t>
      </w:r>
      <w:r w:rsidR="00BA16A0">
        <w:t>ja järjestelmälli</w:t>
      </w:r>
      <w:r w:rsidR="00880DDD">
        <w:t>nen</w:t>
      </w:r>
      <w:r w:rsidR="00BA16A0">
        <w:t xml:space="preserve"> seuranta tai laajamittai</w:t>
      </w:r>
      <w:r w:rsidR="00401AD2">
        <w:t>nen</w:t>
      </w:r>
      <w:r w:rsidR="00BA16A0">
        <w:t xml:space="preserve"> erityisiin henkilötietoryhmiin ja rikostuomioita tai rikkomuksia koskeviin tietoihin</w:t>
      </w:r>
      <w:r w:rsidR="00401AD2">
        <w:t xml:space="preserve"> kohdistuva käsittely</w:t>
      </w:r>
      <w:r w:rsidR="0002111A">
        <w:t>, rekisterinpitäjän on nimitettävä tietosuojavastaava.</w:t>
      </w:r>
    </w:p>
    <w:p w14:paraId="34500562" w14:textId="2B344A59" w:rsidR="007D6034" w:rsidRPr="007D6034" w:rsidRDefault="0038267C" w:rsidP="006E78B2">
      <w:pPr>
        <w:pStyle w:val="Otsikko2"/>
      </w:pPr>
      <w:r>
        <w:t>7</w:t>
      </w:r>
      <w:r w:rsidR="0087082C">
        <w:t>. Seuraamuks</w:t>
      </w:r>
      <w:r>
        <w:t xml:space="preserve">ia </w:t>
      </w:r>
      <w:r w:rsidR="006E78B2">
        <w:t>asetuksen vastaisesta toiminnasta</w:t>
      </w:r>
      <w:r w:rsidR="00053353">
        <w:rPr>
          <w:rStyle w:val="Alaviitteenviite"/>
        </w:rPr>
        <w:footnoteReference w:id="15"/>
      </w:r>
    </w:p>
    <w:p w14:paraId="5726710F" w14:textId="03E0BBA7" w:rsidR="00302BD1" w:rsidRDefault="008E0221" w:rsidP="00302BD1">
      <w:r w:rsidRPr="008E0221">
        <w:rPr>
          <w:b/>
        </w:rPr>
        <w:t>1) Valitus valvontaviranomaiselle:</w:t>
      </w:r>
      <w:r>
        <w:t xml:space="preserve"> </w:t>
      </w:r>
      <w:r w:rsidR="00021F0A">
        <w:t>R</w:t>
      </w:r>
      <w:r w:rsidRPr="008E0221">
        <w:t xml:space="preserve">ekisteröidyllä on oikeus tehdä valitus valvontaviranomaiselle, jos rekisteröity katsoo, että häntä koskevien henkilötietojen käsittelyssä rikotaan </w:t>
      </w:r>
      <w:r w:rsidR="00FD5384">
        <w:t>tietosuoja-asetusta</w:t>
      </w:r>
      <w:r w:rsidRPr="008E0221">
        <w:t>.</w:t>
      </w:r>
    </w:p>
    <w:p w14:paraId="6CDBA5B1" w14:textId="2DE8F6D0" w:rsidR="00D654AD" w:rsidRDefault="005C397E" w:rsidP="00302BD1">
      <w:r w:rsidRPr="005C397E">
        <w:rPr>
          <w:b/>
        </w:rPr>
        <w:t>2) Valvontaviranomaisen valtuudet:</w:t>
      </w:r>
      <w:r>
        <w:t xml:space="preserve"> </w:t>
      </w:r>
      <w:r w:rsidR="00C40259">
        <w:t xml:space="preserve">Kansallinen valvontaviranomainen voi </w:t>
      </w:r>
      <w:r w:rsidR="00970A98" w:rsidRPr="00970A98">
        <w:t>antaa rekisterinpitäjälle tai henkilötietojen käsittelijälle</w:t>
      </w:r>
      <w:r w:rsidR="0017633A">
        <w:t xml:space="preserve"> huomautuksen</w:t>
      </w:r>
      <w:r w:rsidR="00970A98" w:rsidRPr="00970A98">
        <w:t>, jos käsittelytoimet ovat olleet asetuksen vastaisia</w:t>
      </w:r>
      <w:r w:rsidR="0017633A">
        <w:t xml:space="preserve">. Viranomainen voi myös </w:t>
      </w:r>
      <w:r w:rsidR="00A857C5" w:rsidRPr="00A857C5">
        <w:t>määrätä rekisterinpitäjä tai henkilötietojen käsittelijä saattamaan käsittelytoimet asetuksen mukaisiksi</w:t>
      </w:r>
      <w:r w:rsidR="00431026">
        <w:t xml:space="preserve">, </w:t>
      </w:r>
      <w:r w:rsidR="00D654AD" w:rsidRPr="00D654AD">
        <w:t>asettaa väliaikai</w:t>
      </w:r>
      <w:r w:rsidR="00607430">
        <w:t>s</w:t>
      </w:r>
      <w:r w:rsidR="00D654AD" w:rsidRPr="00D654AD">
        <w:t>en tai pysyvä</w:t>
      </w:r>
      <w:r w:rsidR="00607430">
        <w:t>n</w:t>
      </w:r>
      <w:r w:rsidR="00D654AD" w:rsidRPr="00D654AD">
        <w:t xml:space="preserve"> rajoitu</w:t>
      </w:r>
      <w:r w:rsidR="00160E51">
        <w:t>ksen</w:t>
      </w:r>
      <w:r w:rsidR="00D654AD" w:rsidRPr="00D654AD">
        <w:t xml:space="preserve"> käsittelylle</w:t>
      </w:r>
      <w:r w:rsidR="00160E51">
        <w:t xml:space="preserve"> tai </w:t>
      </w:r>
      <w:r w:rsidRPr="005C397E">
        <w:t>määrätä henkilötietojen oikaisemisesta tai poistamisesta</w:t>
      </w:r>
      <w:r w:rsidR="00160E51">
        <w:t>.</w:t>
      </w:r>
    </w:p>
    <w:p w14:paraId="3C8C4208" w14:textId="5BF98939" w:rsidR="0087501F" w:rsidRDefault="007F6046" w:rsidP="0028745E">
      <w:r>
        <w:rPr>
          <w:b/>
        </w:rPr>
        <w:t>3</w:t>
      </w:r>
      <w:r w:rsidR="005F1B9D" w:rsidRPr="005F1B9D">
        <w:rPr>
          <w:b/>
        </w:rPr>
        <w:t>) Hallinnollinen sakko:</w:t>
      </w:r>
      <w:r w:rsidR="005F1B9D">
        <w:t xml:space="preserve"> </w:t>
      </w:r>
      <w:r w:rsidR="001205AB">
        <w:t>T</w:t>
      </w:r>
      <w:r w:rsidR="00FD7F52">
        <w:t xml:space="preserve">ietosuoja-asetuksen vastaisesta </w:t>
      </w:r>
      <w:r w:rsidR="00693D75">
        <w:t>henkilötietojen käsittelystä voi seurata hallinnollinen sakko</w:t>
      </w:r>
      <w:r w:rsidR="00291F16">
        <w:t>.</w:t>
      </w:r>
      <w:r w:rsidR="00720D89">
        <w:t xml:space="preserve"> </w:t>
      </w:r>
      <w:r w:rsidR="00E37504">
        <w:t xml:space="preserve">Sakon määräämisessä otetaan huomioon mm. rikkeen </w:t>
      </w:r>
      <w:r w:rsidR="0087501F">
        <w:t>luonne, vakavuus, kesto, tahallisuus, tuottamuksellisuus ja toteutetut toimenpiteet</w:t>
      </w:r>
      <w:r w:rsidR="00060043">
        <w:t xml:space="preserve"> vahingon lieventämiseksi.</w:t>
      </w:r>
    </w:p>
    <w:p w14:paraId="7EFE4E92" w14:textId="49C78F64" w:rsidR="007F6046" w:rsidRDefault="007F6046" w:rsidP="0028745E">
      <w:r>
        <w:rPr>
          <w:b/>
        </w:rPr>
        <w:t>4</w:t>
      </w:r>
      <w:r w:rsidRPr="00204C1E">
        <w:rPr>
          <w:b/>
        </w:rPr>
        <w:t>) Vahingonkorvaus</w:t>
      </w:r>
      <w:r>
        <w:rPr>
          <w:b/>
        </w:rPr>
        <w:t xml:space="preserve">: </w:t>
      </w:r>
      <w:r w:rsidRPr="00CC2872">
        <w:t>Jos henkilölle aiheutuu asetuksen rikkomisesta aineellista tai aineetonta vahinkoa, hänellä on oikeus saada rekisterinpitäjältä tai henkilötietojen käsittelijältä korvaus aiheutuneesta vahingosta.</w:t>
      </w:r>
      <w:r>
        <w:t xml:space="preserve"> </w:t>
      </w:r>
      <w:r w:rsidRPr="00E81F04">
        <w:t xml:space="preserve">Rekisterinpitäjä tai henkilötietojen käsittelijä </w:t>
      </w:r>
      <w:r>
        <w:t>voi vapautua vahingonkorvausvastuusta</w:t>
      </w:r>
      <w:r w:rsidRPr="00E81F04">
        <w:t>, jos se osoittaa, ettei se ole millään tavoin vastuussa vahingon aiheuttaneesta tapahtumasta.</w:t>
      </w:r>
    </w:p>
    <w:p w14:paraId="5A10BD1E" w14:textId="77777777" w:rsidR="0087082C" w:rsidRDefault="0038267C" w:rsidP="0087082C">
      <w:pPr>
        <w:pStyle w:val="Otsikko2"/>
      </w:pPr>
      <w:r>
        <w:t>8</w:t>
      </w:r>
      <w:r w:rsidR="0087082C">
        <w:t xml:space="preserve">. </w:t>
      </w:r>
      <w:r>
        <w:t>Henkilötietojen käsittely seurassa</w:t>
      </w:r>
    </w:p>
    <w:p w14:paraId="5C5CBDEF" w14:textId="3226C219" w:rsidR="00CE6F63" w:rsidRDefault="0038267C" w:rsidP="00CE6F63">
      <w:pPr>
        <w:pStyle w:val="Otsikko3"/>
      </w:pPr>
      <w:r>
        <w:t>Esimerkkejä seuran ylläpitämistä henkilörekistereistä</w:t>
      </w:r>
      <w:r w:rsidR="008577D2">
        <w:t xml:space="preserve"> ja niihin kerättävästä tiedosta</w:t>
      </w:r>
    </w:p>
    <w:p w14:paraId="1F6DAB11" w14:textId="0E83A8F5" w:rsidR="009C5CB6" w:rsidRDefault="009C5CB6" w:rsidP="009C5CB6">
      <w:r w:rsidRPr="009C5CB6">
        <w:rPr>
          <w:b/>
        </w:rPr>
        <w:t>1) J</w:t>
      </w:r>
      <w:r w:rsidR="0087082C" w:rsidRPr="009C5CB6">
        <w:rPr>
          <w:b/>
        </w:rPr>
        <w:t>äsenrekisteri</w:t>
      </w:r>
      <w:r w:rsidRPr="009C5CB6">
        <w:rPr>
          <w:b/>
        </w:rPr>
        <w:t>:</w:t>
      </w:r>
      <w:r>
        <w:t xml:space="preserve"> Yhdistyslain mukaan </w:t>
      </w:r>
      <w:r w:rsidR="008B45C1">
        <w:t>y</w:t>
      </w:r>
      <w:r w:rsidRPr="009C5CB6">
        <w:t xml:space="preserve">hdistyksen jäsenistä on </w:t>
      </w:r>
      <w:r w:rsidR="008B45C1">
        <w:t>yllä</w:t>
      </w:r>
      <w:r w:rsidRPr="009C5CB6">
        <w:t>pidettävä luetteloa</w:t>
      </w:r>
      <w:r w:rsidR="008B45C1">
        <w:t>, johon</w:t>
      </w:r>
      <w:r w:rsidRPr="009C5CB6">
        <w:t xml:space="preserve"> on merkittävä kunkin jäsenen täydellinen nimi ja kotipaikka.</w:t>
      </w:r>
      <w:r w:rsidR="008B45C1">
        <w:t xml:space="preserve"> Jäsenrekisteriin voidaan kerätä myös muita tietoja</w:t>
      </w:r>
      <w:r w:rsidR="00371ED5">
        <w:t xml:space="preserve">, mutta seuran on arvioitava niiden tarpeellisuus tapauskohtaisesti. Esimerkiksi yhteystietoja tarvitaan yleensä jäsenviestintään, </w:t>
      </w:r>
      <w:r w:rsidR="00120181">
        <w:t>laskutusosoitetta jäsenmaksu</w:t>
      </w:r>
      <w:r w:rsidR="009453B3">
        <w:t>jen perimiseen</w:t>
      </w:r>
      <w:r w:rsidR="001205AB">
        <w:t xml:space="preserve">, syntymävuotta urheilutoimintaan liittyviin ikärajoihin ja </w:t>
      </w:r>
      <w:r w:rsidR="00371ED5">
        <w:t xml:space="preserve">syntymäaikaa </w:t>
      </w:r>
      <w:r w:rsidR="001205AB">
        <w:t>samannimisten jäsenten erottamiseen</w:t>
      </w:r>
      <w:r w:rsidR="00A26B4D">
        <w:t xml:space="preserve"> toisistaan</w:t>
      </w:r>
      <w:r w:rsidR="00B51AD0">
        <w:t>.</w:t>
      </w:r>
      <w:r w:rsidR="00C876E1">
        <w:t xml:space="preserve"> Jäsenrekisterin ylläpitämiseen ei tarvita henkilöiden suostumusta, kunhan rekisteriin kerätään vain jäsenyyden kannalta olennaisia tietoja.</w:t>
      </w:r>
      <w:r w:rsidR="00036172">
        <w:t xml:space="preserve"> </w:t>
      </w:r>
      <w:r w:rsidR="00DA25B7">
        <w:t>Tiedot on poistettava jäsenyyden päätyttyä, ellei käsittelylle ole jotain muuta perustetta.</w:t>
      </w:r>
      <w:r w:rsidR="0047398E">
        <w:rPr>
          <w:rStyle w:val="Alaviitteenviite"/>
        </w:rPr>
        <w:footnoteReference w:id="16"/>
      </w:r>
    </w:p>
    <w:p w14:paraId="0A417339" w14:textId="3EF23E63" w:rsidR="00B51AD0" w:rsidRDefault="00C876E1" w:rsidP="009C5CB6">
      <w:r w:rsidRPr="00CE1043">
        <w:rPr>
          <w:b/>
        </w:rPr>
        <w:t xml:space="preserve">2) </w:t>
      </w:r>
      <w:r w:rsidR="00CE1043" w:rsidRPr="00CE1043">
        <w:rPr>
          <w:b/>
        </w:rPr>
        <w:t xml:space="preserve">Rekisteri toimintaan osallistuvista (esim. valmennus, tapahtumat, kilpailut): </w:t>
      </w:r>
      <w:r w:rsidR="00DA1CC9">
        <w:t>Seuralla on yleensä sopimussuh</w:t>
      </w:r>
      <w:r w:rsidR="00441822">
        <w:t xml:space="preserve">teita toimintaan osallistuvien kanssa. </w:t>
      </w:r>
      <w:r w:rsidR="002F24CC">
        <w:t>S</w:t>
      </w:r>
      <w:r w:rsidR="00441822">
        <w:t xml:space="preserve">eura voi </w:t>
      </w:r>
      <w:r w:rsidR="00C56F0E">
        <w:t>yllä</w:t>
      </w:r>
      <w:r w:rsidR="00441822">
        <w:t xml:space="preserve">pitää </w:t>
      </w:r>
      <w:r w:rsidR="00C56F0E">
        <w:t>rekisteriä</w:t>
      </w:r>
      <w:r w:rsidR="002F24CC">
        <w:t xml:space="preserve"> sopimuskumppaneistaan</w:t>
      </w:r>
      <w:r w:rsidR="001368C9">
        <w:t xml:space="preserve"> eli ns. asiakkaistaan</w:t>
      </w:r>
      <w:r w:rsidR="00C56F0E">
        <w:t>.</w:t>
      </w:r>
      <w:r w:rsidR="006A6E2D">
        <w:rPr>
          <w:rStyle w:val="Alaviitteenviite"/>
        </w:rPr>
        <w:footnoteReference w:id="17"/>
      </w:r>
      <w:r w:rsidR="00C56F0E">
        <w:t xml:space="preserve"> Rekisteriin voidaan kerätä </w:t>
      </w:r>
      <w:r w:rsidR="00B553EC">
        <w:t>asiakassuhteen</w:t>
      </w:r>
      <w:r w:rsidR="00C56F0E">
        <w:t xml:space="preserve"> kannalta olennaisia tietoja kuten </w:t>
      </w:r>
      <w:r w:rsidR="00860F25">
        <w:t xml:space="preserve">yhteystiedot, </w:t>
      </w:r>
      <w:r w:rsidR="00E60766">
        <w:t xml:space="preserve">ikä, </w:t>
      </w:r>
      <w:r w:rsidR="0056715E">
        <w:t>harjoitusaikatoive</w:t>
      </w:r>
      <w:r w:rsidR="00E60766">
        <w:t xml:space="preserve"> ja</w:t>
      </w:r>
      <w:r w:rsidR="0056715E">
        <w:t xml:space="preserve"> pelitaso</w:t>
      </w:r>
      <w:r w:rsidR="00E60766">
        <w:t xml:space="preserve">. Jokaisen kerättävän tiedon osalta seuran tulee arvioida, </w:t>
      </w:r>
      <w:r w:rsidR="00E60766">
        <w:lastRenderedPageBreak/>
        <w:t>onko tieto tarpeellinen ja hävittää vanhentuneet</w:t>
      </w:r>
      <w:r w:rsidR="00C73968">
        <w:t xml:space="preserve"> tai </w:t>
      </w:r>
      <w:r w:rsidR="00E60766">
        <w:t xml:space="preserve">turhat tiedot. </w:t>
      </w:r>
      <w:r w:rsidR="00691B2A">
        <w:t>Sopimukseen perustuvien henkilö</w:t>
      </w:r>
      <w:r w:rsidR="00031849">
        <w:t xml:space="preserve">tietojen käsittelyn </w:t>
      </w:r>
      <w:r w:rsidR="00691B2A">
        <w:t>osalta ei tarvita henkilön suostumusta niin kauan, kun sopimussuhde on voimassa.</w:t>
      </w:r>
      <w:r w:rsidR="00EA6B8E">
        <w:t xml:space="preserve"> Jos seura </w:t>
      </w:r>
      <w:r w:rsidR="0035348F">
        <w:t xml:space="preserve">kuitenkin </w:t>
      </w:r>
      <w:r w:rsidR="00EA6B8E">
        <w:t>kerää arkaluonteisia tietoja (esim. tietoja allergioista ruokailuja varten), tulee seuran pyytää suostumus henkilöltä ja tiedot tulee hävittää heti, kun niitä ei enää tarvita.</w:t>
      </w:r>
      <w:r w:rsidR="00EA73EA">
        <w:rPr>
          <w:rStyle w:val="Alaviitteenviite"/>
        </w:rPr>
        <w:footnoteReference w:id="18"/>
      </w:r>
    </w:p>
    <w:p w14:paraId="170B9DF7" w14:textId="43E446C3" w:rsidR="00C3669D" w:rsidRDefault="00804BB5" w:rsidP="009C5CB6">
      <w:r w:rsidRPr="007B4BB6">
        <w:rPr>
          <w:b/>
        </w:rPr>
        <w:t xml:space="preserve">3) </w:t>
      </w:r>
      <w:r w:rsidR="006067DA">
        <w:rPr>
          <w:b/>
        </w:rPr>
        <w:t xml:space="preserve">Yritys/yhteistyökumppanirekisteri: </w:t>
      </w:r>
      <w:r w:rsidR="006067DA">
        <w:t xml:space="preserve">Yrityksistä </w:t>
      </w:r>
      <w:r w:rsidR="007D5971">
        <w:t>pidettävä rekisteri ei itsessään ole henkilörekisteri, mutta yritysten yhteyshenkilöiden tietoja sisältävä rekisteri on henkilörekisteri</w:t>
      </w:r>
      <w:r w:rsidR="00992ED5">
        <w:t>. Yritys</w:t>
      </w:r>
      <w:r w:rsidR="00084E62">
        <w:t xml:space="preserve">ten yhteyshenkilöiden tietoja sisältävän </w:t>
      </w:r>
      <w:r w:rsidR="00992ED5">
        <w:t>rekisteri</w:t>
      </w:r>
      <w:r w:rsidR="00084E62">
        <w:t>n ylläpitäminen on sallittua, kun</w:t>
      </w:r>
      <w:r w:rsidR="00992ED5">
        <w:t xml:space="preserve"> seuralla on yritysten kanssa sopimukset.</w:t>
      </w:r>
      <w:r w:rsidR="00147942">
        <w:t xml:space="preserve"> </w:t>
      </w:r>
      <w:r w:rsidR="00084E62">
        <w:t>Rekisteriin voi kerätä sopimus</w:t>
      </w:r>
      <w:r w:rsidR="00D4072C">
        <w:t>suhteen</w:t>
      </w:r>
      <w:r w:rsidR="00084E62">
        <w:t xml:space="preserve"> kannalta olennaisia tietoja.</w:t>
      </w:r>
    </w:p>
    <w:p w14:paraId="2D93CFD2" w14:textId="1E8AEA1B" w:rsidR="00147942" w:rsidRPr="00147942" w:rsidRDefault="00147942" w:rsidP="009C5CB6">
      <w:r w:rsidRPr="00147942">
        <w:rPr>
          <w:b/>
        </w:rPr>
        <w:t xml:space="preserve">4) </w:t>
      </w:r>
      <w:r w:rsidR="00F4701B">
        <w:rPr>
          <w:b/>
        </w:rPr>
        <w:t>Sähköinen u</w:t>
      </w:r>
      <w:r w:rsidRPr="00147942">
        <w:rPr>
          <w:b/>
        </w:rPr>
        <w:t>utiskirje:</w:t>
      </w:r>
      <w:r>
        <w:rPr>
          <w:b/>
        </w:rPr>
        <w:t xml:space="preserve"> </w:t>
      </w:r>
      <w:r w:rsidR="00E71F9E">
        <w:t>Seura</w:t>
      </w:r>
      <w:r w:rsidR="00EB7163">
        <w:t xml:space="preserve"> lähettää </w:t>
      </w:r>
      <w:r w:rsidR="0043758C">
        <w:t xml:space="preserve">usein </w:t>
      </w:r>
      <w:r w:rsidR="00EB7163">
        <w:t>sähköisiä uutiskirjeitä jäsenilleen, muille toimintaan osallistuville</w:t>
      </w:r>
      <w:r w:rsidR="00EE3DEB">
        <w:t>, yhteistyökumppaneille</w:t>
      </w:r>
      <w:r w:rsidR="00EB7163">
        <w:t xml:space="preserve"> ja </w:t>
      </w:r>
      <w:r w:rsidR="00D50281">
        <w:t>myös sellaisille, jotka eivät ole mukana seuran toiminnassa</w:t>
      </w:r>
      <w:r w:rsidR="00E71F9E">
        <w:t xml:space="preserve">. </w:t>
      </w:r>
      <w:r w:rsidR="00E03E55">
        <w:t>Jos</w:t>
      </w:r>
      <w:r w:rsidR="00F95014">
        <w:t xml:space="preserve"> </w:t>
      </w:r>
      <w:r w:rsidR="00E03E55">
        <w:t>uutiskirjerekisterissä on vain jäseniä</w:t>
      </w:r>
      <w:r w:rsidR="00FB3770">
        <w:t xml:space="preserve">, </w:t>
      </w:r>
      <w:r w:rsidR="00E56AA8">
        <w:t>asiakkaita</w:t>
      </w:r>
      <w:r w:rsidR="00FB3770">
        <w:t xml:space="preserve"> tai yhteistyökumppaneita</w:t>
      </w:r>
      <w:r w:rsidR="0054318A">
        <w:t xml:space="preserve"> ja sitä ylläpidetään osana </w:t>
      </w:r>
      <w:r w:rsidR="00EC1DE8">
        <w:t>em. rekistereitä</w:t>
      </w:r>
      <w:r w:rsidR="00E03E55">
        <w:t>, uutiskirjerekisteri ei edellytä erillistä suostumusta.</w:t>
      </w:r>
      <w:r w:rsidR="00FE629B">
        <w:rPr>
          <w:rStyle w:val="Alaviitteenviite"/>
        </w:rPr>
        <w:footnoteReference w:id="19"/>
      </w:r>
      <w:r w:rsidR="00E03E55">
        <w:t xml:space="preserve"> </w:t>
      </w:r>
      <w:r w:rsidR="003A02B2">
        <w:t xml:space="preserve">Muiden kuin jäsenten ja </w:t>
      </w:r>
      <w:r w:rsidR="00F44742">
        <w:t xml:space="preserve">asiakkaiden </w:t>
      </w:r>
      <w:r w:rsidR="006B29B5">
        <w:t>osalta uutiskirjerekisteri edellyttää henkilön suostumusta.</w:t>
      </w:r>
    </w:p>
    <w:p w14:paraId="0ACDD0A7" w14:textId="7C4DCDFD" w:rsidR="00147942" w:rsidRPr="00FC2A8D" w:rsidRDefault="00FC2A8D" w:rsidP="009C5CB6">
      <w:pPr>
        <w:rPr>
          <w:b/>
        </w:rPr>
      </w:pPr>
      <w:r w:rsidRPr="00FC2A8D">
        <w:rPr>
          <w:b/>
        </w:rPr>
        <w:t>5) Työntekijä</w:t>
      </w:r>
      <w:r w:rsidR="007E40A5">
        <w:rPr>
          <w:b/>
        </w:rPr>
        <w:t xml:space="preserve">- ja </w:t>
      </w:r>
      <w:r w:rsidRPr="00FC2A8D">
        <w:rPr>
          <w:b/>
        </w:rPr>
        <w:t xml:space="preserve">valmentajarekisteri: </w:t>
      </w:r>
      <w:r w:rsidR="00814121" w:rsidRPr="00814121">
        <w:t xml:space="preserve">Työntekijä- </w:t>
      </w:r>
      <w:r w:rsidR="00DF3E04">
        <w:t>ja</w:t>
      </w:r>
      <w:r w:rsidR="00814121" w:rsidRPr="00814121">
        <w:t xml:space="preserve"> valmentajarekister</w:t>
      </w:r>
      <w:r w:rsidR="00DF3E04">
        <w:t>e</w:t>
      </w:r>
      <w:r w:rsidR="00814121" w:rsidRPr="00814121">
        <w:t>issä on myös kysymys sopimukseen perustuv</w:t>
      </w:r>
      <w:r w:rsidR="00DF3E04">
        <w:t>i</w:t>
      </w:r>
      <w:r w:rsidR="00814121" w:rsidRPr="00814121">
        <w:t>sta rekister</w:t>
      </w:r>
      <w:r w:rsidR="00DF3E04">
        <w:t>e</w:t>
      </w:r>
      <w:r w:rsidR="00814121" w:rsidRPr="00814121">
        <w:t>istä, jo</w:t>
      </w:r>
      <w:r w:rsidR="00DF3E04">
        <w:t>t</w:t>
      </w:r>
      <w:r w:rsidR="00814121" w:rsidRPr="00814121">
        <w:t>ka ei</w:t>
      </w:r>
      <w:r w:rsidR="00DF3E04">
        <w:t>vät</w:t>
      </w:r>
      <w:r w:rsidR="00814121" w:rsidRPr="00814121">
        <w:t xml:space="preserve"> edellytä </w:t>
      </w:r>
      <w:r w:rsidR="00A46982">
        <w:t xml:space="preserve">rekisteröidyiltä </w:t>
      </w:r>
      <w:r w:rsidR="00814121" w:rsidRPr="00814121">
        <w:t xml:space="preserve">erillistä suostumusta. </w:t>
      </w:r>
      <w:r w:rsidR="00084E62">
        <w:t>Rekister</w:t>
      </w:r>
      <w:r w:rsidR="001E0B43">
        <w:t>e</w:t>
      </w:r>
      <w:r w:rsidR="00084E62">
        <w:t>i</w:t>
      </w:r>
      <w:r w:rsidR="001E0B43">
        <w:t>h</w:t>
      </w:r>
      <w:r w:rsidR="00084E62">
        <w:t>in voi kerätä työsuhteen kannalta olennaisia tietoja.</w:t>
      </w:r>
      <w:r w:rsidR="00CA1706">
        <w:rPr>
          <w:rStyle w:val="Alaviitteenviite"/>
        </w:rPr>
        <w:footnoteReference w:id="20"/>
      </w:r>
      <w:r w:rsidR="00084E62">
        <w:t xml:space="preserve"> </w:t>
      </w:r>
      <w:r w:rsidR="00485CEA">
        <w:t xml:space="preserve">Lasten </w:t>
      </w:r>
      <w:r w:rsidR="0091722C">
        <w:t xml:space="preserve">kanssa </w:t>
      </w:r>
      <w:r w:rsidR="00007310">
        <w:t xml:space="preserve">työskenteleviltä </w:t>
      </w:r>
      <w:r w:rsidR="0054638A">
        <w:t>on selvitettävä rikostausta</w:t>
      </w:r>
      <w:r w:rsidR="00A2200B">
        <w:t xml:space="preserve">, mutta työntekijän </w:t>
      </w:r>
      <w:r w:rsidR="00573878" w:rsidRPr="00573878">
        <w:t>henkilötietoihin saa tehdä ainoastaan merkinnät rikosrekisteriotteen esittämisestä ja otteen tunnistetiedoista.</w:t>
      </w:r>
      <w:r w:rsidR="0035006F">
        <w:rPr>
          <w:rStyle w:val="Alaviitteenviite"/>
        </w:rPr>
        <w:footnoteReference w:id="21"/>
      </w:r>
    </w:p>
    <w:p w14:paraId="0A7FFABD" w14:textId="3FD90FC2" w:rsidR="0087082C" w:rsidRDefault="0046065E" w:rsidP="0038267C">
      <w:pPr>
        <w:pStyle w:val="Otsikko3"/>
      </w:pPr>
      <w:r>
        <w:t>Tietojen käsittelyssä huomioitavia asioita</w:t>
      </w:r>
    </w:p>
    <w:p w14:paraId="11A14153" w14:textId="6D176354" w:rsidR="00597935" w:rsidRDefault="00FB1975" w:rsidP="00597935">
      <w:r w:rsidRPr="00FB1975">
        <w:rPr>
          <w:b/>
        </w:rPr>
        <w:t>1) Tietojen säilytys</w:t>
      </w:r>
      <w:r w:rsidR="002A5708">
        <w:rPr>
          <w:b/>
        </w:rPr>
        <w:t>tapa</w:t>
      </w:r>
      <w:r w:rsidRPr="00FB1975">
        <w:rPr>
          <w:b/>
        </w:rPr>
        <w:t xml:space="preserve">: </w:t>
      </w:r>
      <w:r w:rsidR="00FE0813" w:rsidRPr="00FE0813">
        <w:t>Henkilörekist</w:t>
      </w:r>
      <w:r w:rsidR="007F2ABD">
        <w:t>e</w:t>
      </w:r>
      <w:r w:rsidR="00FE0813" w:rsidRPr="00FE0813">
        <w:t xml:space="preserve">reitä ei </w:t>
      </w:r>
      <w:r w:rsidR="007F2ABD">
        <w:t xml:space="preserve">tarvitse säilyttää sähköisessä muodossa, mutta </w:t>
      </w:r>
      <w:r w:rsidR="002D5DFF">
        <w:t>käytännössä suurin osa rekistereistä on tallennettu johonkin sähköiseen muotoon.</w:t>
      </w:r>
      <w:r w:rsidR="00CA4184">
        <w:t xml:space="preserve"> </w:t>
      </w:r>
      <w:r w:rsidR="00522CB1">
        <w:t xml:space="preserve">Seuran tulee varmistaa, että tietojen säilytystapa </w:t>
      </w:r>
      <w:r w:rsidR="00A4251D">
        <w:t xml:space="preserve">täyttää tekniset </w:t>
      </w:r>
      <w:r w:rsidR="00084E62">
        <w:t xml:space="preserve">tietoturvavaatimukset </w:t>
      </w:r>
      <w:r w:rsidR="00A4251D">
        <w:t>(esim. salasanasuojaus, suojattu yhteys</w:t>
      </w:r>
      <w:r w:rsidR="00084E62">
        <w:t>, palomuuri</w:t>
      </w:r>
      <w:r w:rsidR="00A4251D">
        <w:t>).</w:t>
      </w:r>
      <w:r w:rsidR="002002B3">
        <w:rPr>
          <w:rStyle w:val="Alaviitteenviite"/>
        </w:rPr>
        <w:footnoteReference w:id="22"/>
      </w:r>
      <w:r w:rsidR="00A4251D">
        <w:t xml:space="preserve"> </w:t>
      </w:r>
      <w:r w:rsidR="00415854">
        <w:t xml:space="preserve">Tietoja </w:t>
      </w:r>
      <w:r w:rsidR="008115F1">
        <w:t>saa</w:t>
      </w:r>
      <w:r w:rsidR="00415854">
        <w:t xml:space="preserve"> </w:t>
      </w:r>
      <w:r w:rsidR="00415854" w:rsidRPr="00E91DC1">
        <w:t>tallenta</w:t>
      </w:r>
      <w:r w:rsidR="00415854">
        <w:t>a</w:t>
      </w:r>
      <w:r w:rsidR="00415854" w:rsidRPr="00E91DC1">
        <w:t xml:space="preserve"> useaan paikkaan</w:t>
      </w:r>
      <w:r w:rsidR="000D58D3">
        <w:t xml:space="preserve"> (</w:t>
      </w:r>
      <w:r w:rsidR="000D58D3" w:rsidRPr="00E91DC1">
        <w:t xml:space="preserve">esim. </w:t>
      </w:r>
      <w:r w:rsidR="000D58D3">
        <w:t xml:space="preserve">tiedostoja </w:t>
      </w:r>
      <w:r w:rsidR="000D58D3" w:rsidRPr="00E91DC1">
        <w:t>usean työntekijän kone</w:t>
      </w:r>
      <w:r w:rsidR="000D58D3">
        <w:t>illa)</w:t>
      </w:r>
      <w:r w:rsidR="00415854">
        <w:t xml:space="preserve">, </w:t>
      </w:r>
      <w:r w:rsidR="00415854" w:rsidRPr="00E91DC1">
        <w:t xml:space="preserve">mutta </w:t>
      </w:r>
      <w:r w:rsidR="00415854">
        <w:t xml:space="preserve">tällöin niitä voi olla </w:t>
      </w:r>
      <w:r w:rsidR="00415854" w:rsidRPr="00E91DC1">
        <w:t>hankala hallita</w:t>
      </w:r>
      <w:r w:rsidR="00415854">
        <w:t xml:space="preserve">. Tästä syystä keskitetty rekisterijärjestelmä on </w:t>
      </w:r>
      <w:r w:rsidR="00E074CC">
        <w:t>hyvä</w:t>
      </w:r>
      <w:r w:rsidR="00415854">
        <w:t xml:space="preserve"> </w:t>
      </w:r>
      <w:r w:rsidR="00E074CC">
        <w:t>tapa tietojen säilyttämiselle.</w:t>
      </w:r>
      <w:r w:rsidR="00446765">
        <w:t xml:space="preserve"> Seuran on joka tapauksessa huolehdittava myös siitä, että </w:t>
      </w:r>
      <w:r w:rsidR="009C41F7">
        <w:t>kaikki tietojen säilytystavat ovat asetuksen mukaisia.</w:t>
      </w:r>
    </w:p>
    <w:p w14:paraId="14FFBDAA" w14:textId="0E6A77EC" w:rsidR="002D5DFF" w:rsidRDefault="002A5708" w:rsidP="00597935">
      <w:r>
        <w:rPr>
          <w:b/>
        </w:rPr>
        <w:t xml:space="preserve">2) </w:t>
      </w:r>
      <w:r w:rsidR="00FD1FEC">
        <w:rPr>
          <w:b/>
        </w:rPr>
        <w:t>Tietojen käsittel</w:t>
      </w:r>
      <w:r w:rsidR="0028508B">
        <w:rPr>
          <w:b/>
        </w:rPr>
        <w:t>y seuran lukuun</w:t>
      </w:r>
      <w:r w:rsidR="00FD1FEC">
        <w:rPr>
          <w:b/>
        </w:rPr>
        <w:t xml:space="preserve">: </w:t>
      </w:r>
      <w:r w:rsidR="0028508B" w:rsidRPr="0028508B">
        <w:t>Seurassa</w:t>
      </w:r>
      <w:r w:rsidR="0028508B">
        <w:t xml:space="preserve"> </w:t>
      </w:r>
      <w:r w:rsidR="004C1A78">
        <w:t xml:space="preserve">on yleensä useita henkilöitä, joilla on pääsy henkilötietoihin (esim. </w:t>
      </w:r>
      <w:r w:rsidR="009D5568">
        <w:t>työntekijät, hallituksen jäsenet)</w:t>
      </w:r>
      <w:r w:rsidR="007658E5">
        <w:t>.</w:t>
      </w:r>
      <w:r w:rsidR="0028508B" w:rsidRPr="0028508B">
        <w:t xml:space="preserve"> </w:t>
      </w:r>
      <w:r w:rsidR="00FD1FEC">
        <w:t xml:space="preserve">Seuran tulee varmistaa, että </w:t>
      </w:r>
      <w:r w:rsidR="00BB073C">
        <w:t xml:space="preserve">henkilötietoihin pääsevät käsiksi vain ne henkilöt, joilla on oikeus käsitellä tietoja. </w:t>
      </w:r>
      <w:r w:rsidR="00016DE0">
        <w:t xml:space="preserve">Seuran tulee myös ohjeistaa ja valvoa, että henkilötietoja käsittelevät henkilöt </w:t>
      </w:r>
      <w:r w:rsidR="00841412">
        <w:t xml:space="preserve">käsittelevät niitä lainmukaisesti </w:t>
      </w:r>
      <w:r w:rsidR="002E649E">
        <w:t xml:space="preserve">ja vain sallittuihin tarkoituksiin </w:t>
      </w:r>
      <w:r w:rsidR="00841412">
        <w:t xml:space="preserve">sekä estää pääsy henkilötietoihin niiltä, </w:t>
      </w:r>
      <w:r w:rsidR="002056F4">
        <w:t>joilla ei ole enää oikeutta käsitellä tietoja (esim. vanhat työntekijät tai hallituksen jäsenet).</w:t>
      </w:r>
    </w:p>
    <w:p w14:paraId="1B502837" w14:textId="204F93D4" w:rsidR="002056F4" w:rsidRDefault="002056F4" w:rsidP="00597935">
      <w:r w:rsidRPr="005A1264">
        <w:rPr>
          <w:b/>
        </w:rPr>
        <w:t xml:space="preserve">3) </w:t>
      </w:r>
      <w:r w:rsidR="005A1264" w:rsidRPr="005A1264">
        <w:rPr>
          <w:b/>
        </w:rPr>
        <w:t xml:space="preserve">Käsittelyn ulkoistaminen: </w:t>
      </w:r>
      <w:r w:rsidR="005A1264">
        <w:t xml:space="preserve">Seuralla voi olla tarve ulkoistaa jokin </w:t>
      </w:r>
      <w:r w:rsidR="00B10551">
        <w:t xml:space="preserve">palvelu (esim. taloushallinto), johon liittyy henkilötietojen käsittelyä. Tällöin ulkopuolisesta palveluntarjoajasta tulee henkilötietojen käsittelijä. Seuran tulee </w:t>
      </w:r>
      <w:r w:rsidR="005F6C0C">
        <w:t>tehdä henkilötietojen käsittelystä sopimukset ulkopuolisten palveluntarjoajien kanssa.</w:t>
      </w:r>
    </w:p>
    <w:p w14:paraId="49F56E65" w14:textId="4C1833CD" w:rsidR="00B15716" w:rsidRDefault="00940EF2" w:rsidP="00CF76DA">
      <w:r>
        <w:rPr>
          <w:b/>
        </w:rPr>
        <w:lastRenderedPageBreak/>
        <w:t>4</w:t>
      </w:r>
      <w:r w:rsidR="00505F69" w:rsidRPr="00505F69">
        <w:rPr>
          <w:b/>
        </w:rPr>
        <w:t xml:space="preserve">) Tietojen luovuttaminen: </w:t>
      </w:r>
      <w:r w:rsidR="0032276C">
        <w:t xml:space="preserve">Henkilötietoja saa luovuttaa vain laillisiin tarkoituksiin ja luovuttamisesta pitää informoida </w:t>
      </w:r>
      <w:r w:rsidR="00084E62">
        <w:t xml:space="preserve">niitä </w:t>
      </w:r>
      <w:r w:rsidR="0032276C">
        <w:t>henkilöitä</w:t>
      </w:r>
      <w:r w:rsidR="00084E62">
        <w:t>, joiden tietoja luovutetaan</w:t>
      </w:r>
      <w:r w:rsidR="0032276C">
        <w:t>. Henkilöillä on oikeus kieltää tietojen luovuttaminen.</w:t>
      </w:r>
      <w:r w:rsidR="00CF76DA">
        <w:t xml:space="preserve"> </w:t>
      </w:r>
      <w:r w:rsidR="00E21134">
        <w:t xml:space="preserve">Seuran </w:t>
      </w:r>
      <w:r w:rsidR="00CF76DA">
        <w:t xml:space="preserve">jäsenillä on oikeus tutustua </w:t>
      </w:r>
      <w:r w:rsidR="00DA3A2B">
        <w:t xml:space="preserve">jäsenluettelon </w:t>
      </w:r>
      <w:r w:rsidR="00CF76DA">
        <w:t>niihin tietoihin, jotka yhdistyslain mukaan on</w:t>
      </w:r>
      <w:r w:rsidR="00CF76DA">
        <w:t xml:space="preserve"> </w:t>
      </w:r>
      <w:r w:rsidR="00CF76DA">
        <w:t>merkittävä</w:t>
      </w:r>
      <w:r w:rsidR="00DA3A2B">
        <w:t xml:space="preserve"> </w:t>
      </w:r>
      <w:r w:rsidR="00CF76DA">
        <w:t>luetteloon</w:t>
      </w:r>
      <w:r w:rsidR="0060427F">
        <w:t xml:space="preserve"> (nimi ja kotipaikka)</w:t>
      </w:r>
      <w:r w:rsidR="00CF76DA">
        <w:t xml:space="preserve">. </w:t>
      </w:r>
      <w:r w:rsidR="006B028B">
        <w:t xml:space="preserve">Seura </w:t>
      </w:r>
      <w:r w:rsidR="00CF76DA">
        <w:t xml:space="preserve">tai sen jäsen ei voi kieltää </w:t>
      </w:r>
      <w:r w:rsidR="00D478B1">
        <w:t xml:space="preserve">jäsentä </w:t>
      </w:r>
      <w:r w:rsidR="00CF76DA">
        <w:t>tutustu</w:t>
      </w:r>
      <w:r w:rsidR="00D478B1">
        <w:t>masta</w:t>
      </w:r>
      <w:r w:rsidR="00CF76DA">
        <w:t xml:space="preserve"> näihin tietoihin.</w:t>
      </w:r>
      <w:r w:rsidR="00253206">
        <w:t xml:space="preserve"> </w:t>
      </w:r>
      <w:r w:rsidR="00253206">
        <w:t xml:space="preserve">Päätösvalta </w:t>
      </w:r>
      <w:r w:rsidR="00833BB0">
        <w:t xml:space="preserve">muiden </w:t>
      </w:r>
      <w:r w:rsidR="00253206">
        <w:t>tietojen luovuttamisesta on hallituksella, mutta sen tulee noudattaa lainsäädäntöä ja ottaa huomioon henkilöiden oikeus kieltää luovutus.</w:t>
      </w:r>
    </w:p>
    <w:p w14:paraId="68B307F1" w14:textId="30177FF3" w:rsidR="0032276C" w:rsidRDefault="00897F84" w:rsidP="00597935">
      <w:r w:rsidRPr="00897F84">
        <w:rPr>
          <w:b/>
          <w:bCs/>
        </w:rPr>
        <w:t>5) Tietojen julkaiseminen internetissä:</w:t>
      </w:r>
      <w:r>
        <w:t xml:space="preserve"> </w:t>
      </w:r>
      <w:r w:rsidR="003C7D10">
        <w:t>Henkilötietojen (kuten nimen tai kuvan)</w:t>
      </w:r>
      <w:r w:rsidR="0032276C">
        <w:t xml:space="preserve"> julkaiseminen internetissä on </w:t>
      </w:r>
      <w:r w:rsidR="000A5B36">
        <w:t xml:space="preserve">lähtökohtaisesti </w:t>
      </w:r>
      <w:r w:rsidR="0032276C">
        <w:t>sallittua ainoastaan henkilön nimenomaisella suostumuksella. Henkilö voi myös peruuttaa suostumuksen, jolloin tiedot on poistettava internetistä.</w:t>
      </w:r>
      <w:r w:rsidR="008C7628">
        <w:t xml:space="preserve"> </w:t>
      </w:r>
      <w:r w:rsidR="00A40AFD">
        <w:t>Kilpailutu</w:t>
      </w:r>
      <w:r w:rsidR="004C6FC4">
        <w:t xml:space="preserve">losten julkaiseminen voi myös perustua </w:t>
      </w:r>
      <w:r w:rsidR="001276FD">
        <w:t>seuran oikeutettuun etuun</w:t>
      </w:r>
      <w:r w:rsidR="00792790">
        <w:t xml:space="preserve">, mutta julkaisemisesta on joka tapauksessa informoitava </w:t>
      </w:r>
      <w:r w:rsidR="008830C2">
        <w:t>niitä henkilöitä, joiden tietoja julkaistaan. Informoinnin voi tehdä esimerkiksi ilmoittautumisen yhteydessä.</w:t>
      </w:r>
      <w:r w:rsidR="005D55E4">
        <w:t xml:space="preserve"> Tässäkin tapauksessa henkilöllä on oikeus kieltää julkaisu.</w:t>
      </w:r>
      <w:r w:rsidR="00A355A9">
        <w:t xml:space="preserve"> Seuran on tapauskohtaisesti arvioitava, perustuuko julkaisu oikeutettuun etuun vai tarvitaanko siihen suostumus.</w:t>
      </w:r>
    </w:p>
    <w:p w14:paraId="6B2C5071" w14:textId="553BD1AC" w:rsidR="00583A7D" w:rsidRPr="004309AB" w:rsidRDefault="00897F84" w:rsidP="00597935">
      <w:r>
        <w:rPr>
          <w:b/>
        </w:rPr>
        <w:t>6</w:t>
      </w:r>
      <w:r w:rsidR="002A38A3" w:rsidRPr="004309AB">
        <w:rPr>
          <w:b/>
        </w:rPr>
        <w:t>) Tiedot</w:t>
      </w:r>
      <w:r w:rsidR="00D85BFC">
        <w:rPr>
          <w:b/>
        </w:rPr>
        <w:t>e-</w:t>
      </w:r>
      <w:r w:rsidR="002A38A3" w:rsidRPr="004309AB">
        <w:rPr>
          <w:b/>
        </w:rPr>
        <w:t xml:space="preserve"> ja markkinointi</w:t>
      </w:r>
      <w:r w:rsidR="00015629">
        <w:rPr>
          <w:b/>
        </w:rPr>
        <w:t>viestit</w:t>
      </w:r>
      <w:r w:rsidR="004309AB" w:rsidRPr="004309AB">
        <w:rPr>
          <w:b/>
        </w:rPr>
        <w:t xml:space="preserve">: </w:t>
      </w:r>
      <w:r w:rsidR="007C68D2" w:rsidRPr="007C68D2">
        <w:t>Seura</w:t>
      </w:r>
      <w:r w:rsidR="00015629">
        <w:t xml:space="preserve"> lähettää yleensä </w:t>
      </w:r>
      <w:r w:rsidR="00386284">
        <w:t xml:space="preserve">erilaisia tiedotteita ja markkinointiviestejä </w:t>
      </w:r>
      <w:r w:rsidR="00D85BFC">
        <w:t>jäsenilleen ja asiakkailleen. Viesti</w:t>
      </w:r>
      <w:r w:rsidR="00376E11">
        <w:t>en sisältö</w:t>
      </w:r>
      <w:r w:rsidR="00D85BFC">
        <w:t xml:space="preserve"> voidaan jakaa karkeasti kolmeen kategoriaan: 1) </w:t>
      </w:r>
      <w:r w:rsidR="004C16CB">
        <w:t>t</w:t>
      </w:r>
      <w:r w:rsidR="0048722E">
        <w:t>oimintaan liittyvät tiedotteet, joissa ei markkinoida palveluita</w:t>
      </w:r>
      <w:r w:rsidR="004C16CB">
        <w:t xml:space="preserve"> tai tuotteita, 2) </w:t>
      </w:r>
      <w:r w:rsidR="00B23965">
        <w:t xml:space="preserve">seuran </w:t>
      </w:r>
      <w:r w:rsidR="003D3472">
        <w:t xml:space="preserve">omien </w:t>
      </w:r>
      <w:r w:rsidR="004C16CB">
        <w:t>palvelu</w:t>
      </w:r>
      <w:r w:rsidR="003D3472">
        <w:t>iden</w:t>
      </w:r>
      <w:r w:rsidR="004C16CB">
        <w:t xml:space="preserve"> ja tuot</w:t>
      </w:r>
      <w:r w:rsidR="003D3472">
        <w:t>t</w:t>
      </w:r>
      <w:r w:rsidR="004C16CB">
        <w:t>e</w:t>
      </w:r>
      <w:r w:rsidR="003D3472">
        <w:t>iden</w:t>
      </w:r>
      <w:r w:rsidR="004C16CB">
        <w:t xml:space="preserve"> markkinointi ja 3) </w:t>
      </w:r>
      <w:r w:rsidR="00B23965">
        <w:t xml:space="preserve">muiden </w:t>
      </w:r>
      <w:r w:rsidR="00372F46">
        <w:t xml:space="preserve">palveluiden </w:t>
      </w:r>
      <w:r w:rsidR="00B23965">
        <w:t xml:space="preserve">ja tuotteiden markkinointi. </w:t>
      </w:r>
      <w:r w:rsidR="00871AE3">
        <w:t>Seuran omaan t</w:t>
      </w:r>
      <w:r w:rsidR="00787829">
        <w:t>oimintaan liittyviä tiedotteita</w:t>
      </w:r>
      <w:r w:rsidR="00DD4ABF">
        <w:t xml:space="preserve"> </w:t>
      </w:r>
      <w:r w:rsidR="000F0537">
        <w:t xml:space="preserve">sekä omien </w:t>
      </w:r>
      <w:r w:rsidR="000F0537">
        <w:t>palveluiden ja tuotteiden markkinointi</w:t>
      </w:r>
      <w:r w:rsidR="000F0537">
        <w:t xml:space="preserve">a </w:t>
      </w:r>
      <w:r w:rsidR="00DD4ABF">
        <w:t xml:space="preserve">voi lähettää </w:t>
      </w:r>
      <w:r w:rsidR="001C20DE">
        <w:t xml:space="preserve">jäsenille ja asiakkaille </w:t>
      </w:r>
      <w:r w:rsidR="00DD4ABF">
        <w:t>ilman suostumusta</w:t>
      </w:r>
      <w:r w:rsidR="001C20DE">
        <w:t>.</w:t>
      </w:r>
      <w:r w:rsidR="00A635AB">
        <w:t xml:space="preserve"> </w:t>
      </w:r>
      <w:r w:rsidR="00F17B5F">
        <w:t>Seuran</w:t>
      </w:r>
      <w:r w:rsidR="005D3029">
        <w:t xml:space="preserve"> omassa viestinnässä voi myös olla </w:t>
      </w:r>
      <w:r w:rsidR="00EA33A8">
        <w:t xml:space="preserve">sponsoreiden mainoksia tai vastaavia. </w:t>
      </w:r>
      <w:r w:rsidR="00F72D46">
        <w:t>V</w:t>
      </w:r>
      <w:r w:rsidR="00E41702">
        <w:t>iest</w:t>
      </w:r>
      <w:r w:rsidR="00F72D46">
        <w:t>e</w:t>
      </w:r>
      <w:r w:rsidR="00E41702">
        <w:t xml:space="preserve">issä tulee </w:t>
      </w:r>
      <w:r w:rsidR="00631E3B">
        <w:t xml:space="preserve">kuitenkin </w:t>
      </w:r>
      <w:r w:rsidR="00E41702">
        <w:t>kertoa, miten henkilö voi kieltää viestien lähettämisen.</w:t>
      </w:r>
      <w:r w:rsidR="00E41702">
        <w:t xml:space="preserve"> </w:t>
      </w:r>
      <w:r w:rsidR="00F207C9">
        <w:t xml:space="preserve">Sen sijaan, jos seura luovuttaa </w:t>
      </w:r>
      <w:r w:rsidR="003D679E">
        <w:t xml:space="preserve">jäsentensä tietoja muiden tahojen suoramarkkinointia varten, siihen vaaditaan aina </w:t>
      </w:r>
      <w:r w:rsidR="00260070">
        <w:t>henkilöiden etukäteinen suostumus.</w:t>
      </w:r>
      <w:r w:rsidR="0058374E">
        <w:rPr>
          <w:rStyle w:val="Alaviitteenviite"/>
        </w:rPr>
        <w:footnoteReference w:id="23"/>
      </w:r>
      <w:bookmarkStart w:id="3" w:name="_GoBack"/>
      <w:bookmarkEnd w:id="3"/>
    </w:p>
    <w:p w14:paraId="71CBC0FC" w14:textId="3DF2E646" w:rsidR="00BC5F31" w:rsidRDefault="00EC1A99" w:rsidP="0038267C">
      <w:pPr>
        <w:pStyle w:val="Otsikko3"/>
      </w:pPr>
      <w:r>
        <w:t>Kartoitus henkilötietojen käsittelyn nykytilasta</w:t>
      </w:r>
    </w:p>
    <w:p w14:paraId="439694B4" w14:textId="11032788" w:rsidR="0032276C" w:rsidRDefault="0032276C" w:rsidP="0032276C">
      <w:r>
        <w:t xml:space="preserve">Seuran tulee jatkossa voida itse osoittaa noudattavansa EU:n tietosuoja-asetusta. </w:t>
      </w:r>
      <w:r w:rsidR="000114B2">
        <w:t>S</w:t>
      </w:r>
      <w:r w:rsidR="00EE13C5">
        <w:t>eura</w:t>
      </w:r>
      <w:r w:rsidR="008854C1">
        <w:t xml:space="preserve">n </w:t>
      </w:r>
      <w:r w:rsidR="009B41AB">
        <w:t>tul</w:t>
      </w:r>
      <w:r w:rsidR="000114B2">
        <w:t>isi</w:t>
      </w:r>
      <w:r w:rsidR="009B41AB">
        <w:t xml:space="preserve"> </w:t>
      </w:r>
      <w:r w:rsidR="006E3EF5">
        <w:t xml:space="preserve">kartoittaa </w:t>
      </w:r>
      <w:r w:rsidR="00EE13C5">
        <w:t>henkilötietojen käsittely</w:t>
      </w:r>
      <w:r w:rsidR="00A6056C">
        <w:t>n nykytila</w:t>
      </w:r>
      <w:r w:rsidR="008854C1">
        <w:t xml:space="preserve"> ja </w:t>
      </w:r>
      <w:r>
        <w:t>dokumentoida ka</w:t>
      </w:r>
      <w:r w:rsidR="006E4B37">
        <w:t>rtoitu</w:t>
      </w:r>
      <w:r w:rsidR="00A6056C">
        <w:t>s</w:t>
      </w:r>
      <w:r>
        <w:t xml:space="preserve">. </w:t>
      </w:r>
      <w:r w:rsidR="004768A8">
        <w:t xml:space="preserve">Tämä auttaa seuraa toimimaan lainmukaisesti ja myös osoittamaan </w:t>
      </w:r>
      <w:r w:rsidR="00764F27">
        <w:t>asetuksen noudattamisen</w:t>
      </w:r>
      <w:r w:rsidR="004768A8">
        <w:t>.</w:t>
      </w:r>
      <w:r w:rsidR="00D862B5">
        <w:t xml:space="preserve"> </w:t>
      </w:r>
      <w:r w:rsidR="00994B9B">
        <w:t>Kartoitukse</w:t>
      </w:r>
      <w:r w:rsidR="00143C9B">
        <w:t>n voi</w:t>
      </w:r>
      <w:r>
        <w:t xml:space="preserve"> </w:t>
      </w:r>
      <w:r w:rsidR="00E626E0">
        <w:t>tehdä</w:t>
      </w:r>
      <w:r>
        <w:t xml:space="preserve"> seuraava</w:t>
      </w:r>
      <w:r w:rsidR="00143C9B">
        <w:t>sti</w:t>
      </w:r>
      <w:r>
        <w:t>:</w:t>
      </w:r>
    </w:p>
    <w:p w14:paraId="4B2E9CB8" w14:textId="43434C52" w:rsidR="007665C4" w:rsidRDefault="0032276C" w:rsidP="0032276C">
      <w:r>
        <w:t>1. Käy</w:t>
      </w:r>
      <w:r w:rsidR="007B331A">
        <w:t>kää</w:t>
      </w:r>
      <w:r>
        <w:t xml:space="preserve"> läpi kaikki seuran henkilörekisterit, niiden sisältämät tiedot</w:t>
      </w:r>
      <w:r w:rsidR="00322082">
        <w:t xml:space="preserve"> ja </w:t>
      </w:r>
      <w:r>
        <w:t>käyttötarkoitukset</w:t>
      </w:r>
      <w:r w:rsidR="00322082">
        <w:t>.</w:t>
      </w:r>
      <w:r>
        <w:t xml:space="preserve"> </w:t>
      </w:r>
      <w:r w:rsidR="00546946">
        <w:t xml:space="preserve">Huomatkaa, että rekistereitä voi löytyä </w:t>
      </w:r>
      <w:r w:rsidR="00AC5871">
        <w:t>myös seuran yksittäisiltä toimihenkilöiltä (esim.</w:t>
      </w:r>
      <w:r w:rsidR="00781962">
        <w:t xml:space="preserve"> valmentajien</w:t>
      </w:r>
      <w:r w:rsidR="00AC5871">
        <w:t xml:space="preserve"> </w:t>
      </w:r>
      <w:r w:rsidR="00F44865">
        <w:t>omat</w:t>
      </w:r>
      <w:r w:rsidR="00781962">
        <w:t xml:space="preserve"> </w:t>
      </w:r>
      <w:r w:rsidR="00F44865">
        <w:t>yhteystietolistat).</w:t>
      </w:r>
      <w:r w:rsidR="00546946">
        <w:t xml:space="preserve"> </w:t>
      </w:r>
      <w:r>
        <w:t>Miet</w:t>
      </w:r>
      <w:r w:rsidR="005B45BC">
        <w:t>tikää</w:t>
      </w:r>
      <w:r>
        <w:t xml:space="preserve">, mitkä kaikki rekisterit ja niissä olevat tiedot ovat tarpeellisia. </w:t>
      </w:r>
      <w:r w:rsidR="005529D5">
        <w:t>Selvittäkää jokaisen rekisterin käsittelyperuste (suostumus, sopimus</w:t>
      </w:r>
      <w:r w:rsidR="00300CAE">
        <w:t>, oikeutettu etu</w:t>
      </w:r>
      <w:r w:rsidR="005529D5">
        <w:t xml:space="preserve"> vai joku muu) </w:t>
      </w:r>
      <w:r w:rsidR="00E91A33">
        <w:t xml:space="preserve">sekä käyttötarkoitukset </w:t>
      </w:r>
      <w:r w:rsidR="005529D5">
        <w:t>ja p</w:t>
      </w:r>
      <w:r w:rsidR="00084E62">
        <w:t>erustel</w:t>
      </w:r>
      <w:r w:rsidR="005B45BC">
        <w:t>kaa</w:t>
      </w:r>
      <w:r w:rsidR="00084E62">
        <w:t xml:space="preserve"> kerättäv</w:t>
      </w:r>
      <w:r w:rsidR="00012A5A">
        <w:t>ie</w:t>
      </w:r>
      <w:r w:rsidR="00084E62">
        <w:t>n tie</w:t>
      </w:r>
      <w:r w:rsidR="00012A5A">
        <w:t>tojen</w:t>
      </w:r>
      <w:r w:rsidR="00084E62">
        <w:t xml:space="preserve"> tarve</w:t>
      </w:r>
      <w:r w:rsidR="00012A5A">
        <w:t>.</w:t>
      </w:r>
      <w:r w:rsidR="00F8598D">
        <w:t xml:space="preserve"> Arvioikaa myös käsittelyyn liittyvät </w:t>
      </w:r>
      <w:r w:rsidR="00487443">
        <w:t xml:space="preserve">tekniset ja inhimilliset </w:t>
      </w:r>
      <w:r w:rsidR="00F8598D">
        <w:t>riskit.</w:t>
      </w:r>
    </w:p>
    <w:p w14:paraId="22155976" w14:textId="348B8BBF" w:rsidR="0032276C" w:rsidRDefault="007665C4" w:rsidP="0032276C">
      <w:r>
        <w:t xml:space="preserve">2. </w:t>
      </w:r>
      <w:r w:rsidR="009F36FE">
        <w:t>Selvittäkää</w:t>
      </w:r>
      <w:r w:rsidR="00CB6097">
        <w:t xml:space="preserve">, kuinka pitkään tietoja säilytetään. </w:t>
      </w:r>
      <w:r w:rsidR="003C7D10">
        <w:t>Hävit</w:t>
      </w:r>
      <w:r w:rsidR="00BA21FE">
        <w:t>t</w:t>
      </w:r>
      <w:r w:rsidR="003C7D10">
        <w:t>ä</w:t>
      </w:r>
      <w:r w:rsidR="00BA21FE">
        <w:t>kää</w:t>
      </w:r>
      <w:r w:rsidR="003C7D10">
        <w:t xml:space="preserve"> turhat rekisterit ja tiedot.</w:t>
      </w:r>
    </w:p>
    <w:p w14:paraId="582699F2" w14:textId="7054E211" w:rsidR="0032276C" w:rsidRDefault="00C93E70" w:rsidP="0032276C">
      <w:r>
        <w:t>3</w:t>
      </w:r>
      <w:r w:rsidR="0032276C">
        <w:t>. Miet</w:t>
      </w:r>
      <w:r w:rsidR="009F1CFD">
        <w:t>t</w:t>
      </w:r>
      <w:r w:rsidR="0032276C">
        <w:t>i</w:t>
      </w:r>
      <w:r w:rsidR="009F1CFD">
        <w:t>kää</w:t>
      </w:r>
      <w:r w:rsidR="0032276C">
        <w:t>, mitä teknisiä ratkaisuita henkilörekisterien ylläpidossa käytetään. Varmista</w:t>
      </w:r>
      <w:r w:rsidR="009F1CFD">
        <w:t>kaa</w:t>
      </w:r>
      <w:r w:rsidR="0032276C">
        <w:t>, että ne täyttävät tietoturvavaatimukset.</w:t>
      </w:r>
    </w:p>
    <w:p w14:paraId="5863B01E" w14:textId="510097E0" w:rsidR="00322082" w:rsidRDefault="00C93E70" w:rsidP="0032276C">
      <w:r>
        <w:t>4</w:t>
      </w:r>
      <w:r w:rsidR="00322082">
        <w:t xml:space="preserve">. </w:t>
      </w:r>
      <w:r w:rsidR="00A2174B">
        <w:t>Selvittäkää</w:t>
      </w:r>
      <w:r w:rsidR="00322082">
        <w:t xml:space="preserve"> ne prosessit, miten tietoja voidaan luovuttaa rekisteröidylle itselleen tai muille osapuolille.</w:t>
      </w:r>
      <w:r w:rsidR="00327320">
        <w:t xml:space="preserve"> Miettikää myös, miten tietojen pyytäjä voidaan tunnistaa.</w:t>
      </w:r>
      <w:r w:rsidR="003F1A72" w:rsidRPr="003F1A72">
        <w:rPr>
          <w:rStyle w:val="Alaviitteenviite"/>
        </w:rPr>
        <w:footnoteReference w:id="24"/>
      </w:r>
    </w:p>
    <w:p w14:paraId="27F94C97" w14:textId="7DB25A31" w:rsidR="00322082" w:rsidRDefault="00EA2B8C" w:rsidP="0032276C">
      <w:r>
        <w:lastRenderedPageBreak/>
        <w:t>5</w:t>
      </w:r>
      <w:r w:rsidR="00322082">
        <w:t>. Te</w:t>
      </w:r>
      <w:r w:rsidR="00BE3057">
        <w:t>hkää</w:t>
      </w:r>
      <w:r w:rsidR="00322082">
        <w:t xml:space="preserve"> </w:t>
      </w:r>
      <w:r w:rsidR="00EE3FCB">
        <w:t>sel</w:t>
      </w:r>
      <w:r w:rsidR="009634F2">
        <w:t>oste</w:t>
      </w:r>
      <w:r w:rsidR="00EE3FCB">
        <w:t xml:space="preserve"> </w:t>
      </w:r>
      <w:r w:rsidR="008A4DF4">
        <w:t xml:space="preserve">henkilötietojen käsittelytoimista </w:t>
      </w:r>
      <w:r w:rsidR="00185398">
        <w:t>ja huolehtikaa siitä, että rekisteröityjä informoidaan tietojen käsittelystä</w:t>
      </w:r>
      <w:r w:rsidR="00322082">
        <w:t>.</w:t>
      </w:r>
      <w:r w:rsidR="00D64D0A">
        <w:t xml:space="preserve"> </w:t>
      </w:r>
      <w:r w:rsidR="004F5886">
        <w:t>Selosteen laatimisessa v</w:t>
      </w:r>
      <w:r w:rsidR="00D64D0A">
        <w:t>oitte käyttää apuna Tennisliiton mall</w:t>
      </w:r>
      <w:r w:rsidR="004F5886">
        <w:t>i</w:t>
      </w:r>
      <w:r w:rsidR="00D64D0A">
        <w:t>a.</w:t>
      </w:r>
      <w:r w:rsidR="00FE02E6">
        <w:t xml:space="preserve"> </w:t>
      </w:r>
      <w:r w:rsidR="00CE14CA">
        <w:t xml:space="preserve">Tiedot käsittelystä kannattaa lähettää </w:t>
      </w:r>
      <w:r w:rsidR="00D9348C">
        <w:t xml:space="preserve">rekisteröidyille </w:t>
      </w:r>
      <w:r w:rsidR="00CE14CA">
        <w:t>sähköpostitse ja julkaista seuran verkkosivuilla.</w:t>
      </w:r>
    </w:p>
    <w:p w14:paraId="2992BC36" w14:textId="3962B859" w:rsidR="00322082" w:rsidRDefault="00EA2B8C" w:rsidP="00322082">
      <w:r>
        <w:t>6</w:t>
      </w:r>
      <w:r w:rsidR="00322082">
        <w:t>. Käy</w:t>
      </w:r>
      <w:r w:rsidR="00B67E9C">
        <w:t>kää</w:t>
      </w:r>
      <w:r w:rsidR="00322082">
        <w:t xml:space="preserve"> läpi kaikki ne henkilöt, jotka käsittelevät seuran henkilötietoja. Ohjeista</w:t>
      </w:r>
      <w:r w:rsidR="00B67E9C">
        <w:t>kaa</w:t>
      </w:r>
      <w:r w:rsidR="00322082">
        <w:t xml:space="preserve"> henkilöitä ja valvo</w:t>
      </w:r>
      <w:r w:rsidR="00B67E9C">
        <w:t>kaa</w:t>
      </w:r>
      <w:r w:rsidR="00322082">
        <w:t>, että ohjeita noudatetaan.</w:t>
      </w:r>
      <w:r w:rsidR="000542C4">
        <w:t xml:space="preserve"> Huoleh</w:t>
      </w:r>
      <w:r w:rsidR="00B67E9C">
        <w:t>tikaa</w:t>
      </w:r>
      <w:r w:rsidR="000542C4">
        <w:t>, että pääsy tietoihin estetään niiltä, jotka eivät enää ole oikeutettuja tietojen käsittelyyn.</w:t>
      </w:r>
      <w:r w:rsidR="00333425">
        <w:t xml:space="preserve"> Seuran on hyvä nimetä henkilö, jonka vastuulla </w:t>
      </w:r>
      <w:r>
        <w:t>henkilötietojen käsittelyn valvonta on.</w:t>
      </w:r>
    </w:p>
    <w:p w14:paraId="2ED7B0B1" w14:textId="046BAAA0" w:rsidR="00322082" w:rsidRDefault="00EA2B8C" w:rsidP="0032276C">
      <w:r>
        <w:t>7</w:t>
      </w:r>
      <w:r w:rsidR="00322082">
        <w:t>. Käy</w:t>
      </w:r>
      <w:r w:rsidR="00B67E9C">
        <w:t>kää</w:t>
      </w:r>
      <w:r w:rsidR="00322082">
        <w:t xml:space="preserve"> läpi kaikki ulkopu</w:t>
      </w:r>
      <w:r w:rsidR="00B67E9C">
        <w:t>o</w:t>
      </w:r>
      <w:r w:rsidR="00322082">
        <w:t>liset palveluntarjoajat, jotka käsittelevät seuran henkilötietoja. Te</w:t>
      </w:r>
      <w:r w:rsidR="009F7B28">
        <w:t>hkää</w:t>
      </w:r>
      <w:r w:rsidR="00322082">
        <w:t xml:space="preserve"> sopimus palveluntarjoajien kanssa.</w:t>
      </w:r>
      <w:r w:rsidR="000401C6" w:rsidRPr="000401C6">
        <w:t xml:space="preserve"> </w:t>
      </w:r>
      <w:r w:rsidR="000401C6">
        <w:t>Voitte apuna käyttää Tennisliiton mallisopimuspohjaa.</w:t>
      </w:r>
    </w:p>
    <w:p w14:paraId="031E0A72" w14:textId="2D22BC3F" w:rsidR="00322082" w:rsidRPr="0032276C" w:rsidRDefault="00EA2B8C" w:rsidP="0032276C">
      <w:r>
        <w:t>8</w:t>
      </w:r>
      <w:r w:rsidR="00322082">
        <w:t>. Päivit</w:t>
      </w:r>
      <w:r w:rsidR="00EF705E">
        <w:t>t</w:t>
      </w:r>
      <w:r w:rsidR="00322082">
        <w:t>ä</w:t>
      </w:r>
      <w:r w:rsidR="00EF705E">
        <w:t>kää</w:t>
      </w:r>
      <w:r w:rsidR="00322082">
        <w:t xml:space="preserve"> tarvittaessa </w:t>
      </w:r>
      <w:r w:rsidR="00EA68F7">
        <w:t xml:space="preserve">toimintamalleja ja </w:t>
      </w:r>
      <w:r w:rsidR="00322082">
        <w:t>ohjeistuksia</w:t>
      </w:r>
      <w:r w:rsidR="00EA68F7">
        <w:t>.</w:t>
      </w:r>
    </w:p>
    <w:p w14:paraId="27F79CB4" w14:textId="3CC9D5BD" w:rsidR="00FE54C8" w:rsidRDefault="0038267C" w:rsidP="002F5EE3">
      <w:pPr>
        <w:pStyle w:val="Otsikko2"/>
      </w:pPr>
      <w:r>
        <w:t>9</w:t>
      </w:r>
      <w:r w:rsidR="00FE54C8">
        <w:t xml:space="preserve">. </w:t>
      </w:r>
      <w:r w:rsidR="007D1495">
        <w:t xml:space="preserve">Lähteet ja </w:t>
      </w:r>
      <w:r w:rsidR="00DF68F6">
        <w:t>julkaisut</w:t>
      </w:r>
    </w:p>
    <w:p w14:paraId="0EA18570" w14:textId="36D9D817" w:rsidR="00556EA5" w:rsidRPr="00556EA5" w:rsidRDefault="00556EA5" w:rsidP="00556EA5">
      <w:pPr>
        <w:pStyle w:val="Otsikko3"/>
      </w:pPr>
      <w:r w:rsidRPr="00556EA5">
        <w:t>Lainsäädäntö</w:t>
      </w:r>
      <w:r w:rsidR="00C72E87">
        <w:t>ä</w:t>
      </w:r>
    </w:p>
    <w:p w14:paraId="552B360E" w14:textId="42C269ED" w:rsidR="00C411AB" w:rsidRPr="00DF68F6" w:rsidRDefault="00C411AB" w:rsidP="00C411AB">
      <w:pPr>
        <w:rPr>
          <w:rStyle w:val="Hyperlinkki"/>
          <w:szCs w:val="24"/>
        </w:rPr>
      </w:pPr>
      <w:r w:rsidRPr="00DF68F6">
        <w:rPr>
          <w:szCs w:val="24"/>
        </w:rPr>
        <w:t>EU:n tietosuoja-asetus</w:t>
      </w:r>
      <w:r w:rsidR="001F0CE9" w:rsidRPr="00DF68F6">
        <w:rPr>
          <w:szCs w:val="24"/>
        </w:rPr>
        <w:t xml:space="preserve"> </w:t>
      </w:r>
      <w:hyperlink r:id="rId8" w:history="1">
        <w:r w:rsidR="00C72E87" w:rsidRPr="00DF68F6">
          <w:rPr>
            <w:rStyle w:val="Hyperlinkki"/>
            <w:szCs w:val="24"/>
          </w:rPr>
          <w:t>http://eur-lex.europa.eu/legal-content/FI/TXT/?uri=uriserv:OJ.L_.2016.119.01.0001.01.FIN&amp;toc=OJ:L:2016:119:FULL</w:t>
        </w:r>
      </w:hyperlink>
    </w:p>
    <w:p w14:paraId="4EEF0870" w14:textId="2779F20D" w:rsidR="007D1495" w:rsidRPr="00DF68F6" w:rsidRDefault="007D1495" w:rsidP="00C411AB">
      <w:pPr>
        <w:rPr>
          <w:szCs w:val="24"/>
        </w:rPr>
      </w:pPr>
      <w:r w:rsidRPr="00DF68F6">
        <w:rPr>
          <w:szCs w:val="24"/>
        </w:rPr>
        <w:t>Laki sähköisen viestinnän palveluista</w:t>
      </w:r>
      <w:r w:rsidR="001F0CE9" w:rsidRPr="00DF68F6">
        <w:rPr>
          <w:szCs w:val="24"/>
        </w:rPr>
        <w:t xml:space="preserve"> </w:t>
      </w:r>
      <w:hyperlink r:id="rId9" w:anchor="L24P200" w:history="1">
        <w:r w:rsidR="001F0CE9" w:rsidRPr="00DF68F6">
          <w:rPr>
            <w:rStyle w:val="Hyperlinkki"/>
            <w:szCs w:val="24"/>
          </w:rPr>
          <w:t>https://www.finlex.fi/fi/laki/ajantasa/2014/20140917#L24P200</w:t>
        </w:r>
      </w:hyperlink>
    </w:p>
    <w:p w14:paraId="6A5FEE15" w14:textId="386B135C" w:rsidR="00C5060F" w:rsidRPr="00DF68F6" w:rsidRDefault="00877CF4" w:rsidP="00C411AB">
      <w:pPr>
        <w:rPr>
          <w:szCs w:val="24"/>
        </w:rPr>
      </w:pPr>
      <w:r w:rsidRPr="00DF68F6">
        <w:rPr>
          <w:szCs w:val="24"/>
        </w:rPr>
        <w:t>Laki yksityisyyden suojasta työelämässä</w:t>
      </w:r>
      <w:r w:rsidR="001F0CE9" w:rsidRPr="00DF68F6">
        <w:rPr>
          <w:szCs w:val="24"/>
        </w:rPr>
        <w:t xml:space="preserve"> </w:t>
      </w:r>
      <w:hyperlink r:id="rId10" w:history="1">
        <w:r w:rsidR="001F0CE9" w:rsidRPr="00DF68F6">
          <w:rPr>
            <w:rStyle w:val="Hyperlinkki"/>
            <w:szCs w:val="24"/>
          </w:rPr>
          <w:t>https://www.finlex.fi/fi/laki/ajantasa/2004/20040759</w:t>
        </w:r>
      </w:hyperlink>
    </w:p>
    <w:p w14:paraId="1DFD118E" w14:textId="071A1C25" w:rsidR="00DE2A3F" w:rsidRDefault="00DE2A3F" w:rsidP="00DE2A3F">
      <w:pPr>
        <w:pStyle w:val="Otsikko3"/>
      </w:pPr>
      <w:r>
        <w:t xml:space="preserve">Tietosuojavaltuutetun toimiston </w:t>
      </w:r>
      <w:r w:rsidR="00E62730">
        <w:t>julkaisuja</w:t>
      </w:r>
    </w:p>
    <w:p w14:paraId="42FADD3B" w14:textId="2CBCB8B4" w:rsidR="00043D2B" w:rsidRPr="00DF68F6" w:rsidRDefault="00043D2B">
      <w:pPr>
        <w:rPr>
          <w:szCs w:val="24"/>
        </w:rPr>
      </w:pPr>
      <w:r w:rsidRPr="00DF68F6">
        <w:rPr>
          <w:szCs w:val="24"/>
        </w:rPr>
        <w:t>Tietosuojavaltuutetun toimiston sivut</w:t>
      </w:r>
      <w:r w:rsidR="00590F58" w:rsidRPr="00DF68F6">
        <w:rPr>
          <w:szCs w:val="24"/>
        </w:rPr>
        <w:t xml:space="preserve"> </w:t>
      </w:r>
      <w:r w:rsidR="00133A9E">
        <w:rPr>
          <w:szCs w:val="24"/>
        </w:rPr>
        <w:t xml:space="preserve">löytyvät osoitteesta </w:t>
      </w:r>
      <w:hyperlink r:id="rId11" w:history="1">
        <w:r w:rsidR="00133A9E" w:rsidRPr="00D20DF8">
          <w:rPr>
            <w:rStyle w:val="Hyperlinkki"/>
            <w:szCs w:val="24"/>
          </w:rPr>
          <w:t>http://www.tietosuoja.fi/fi/</w:t>
        </w:r>
      </w:hyperlink>
      <w:r w:rsidR="00133A9E">
        <w:rPr>
          <w:szCs w:val="24"/>
        </w:rPr>
        <w:t xml:space="preserve">. Sivuilla on julkaistu </w:t>
      </w:r>
      <w:r w:rsidR="005827C2">
        <w:rPr>
          <w:szCs w:val="24"/>
        </w:rPr>
        <w:t xml:space="preserve">tietosuojaan liittyviä oppaita </w:t>
      </w:r>
      <w:r w:rsidR="00B25707">
        <w:rPr>
          <w:szCs w:val="24"/>
        </w:rPr>
        <w:t>ja lomakkeita.</w:t>
      </w:r>
    </w:p>
    <w:p w14:paraId="2D05EA64" w14:textId="31B4EBA3" w:rsidR="00045F70" w:rsidRPr="00DF68F6" w:rsidRDefault="005D6CFC">
      <w:pPr>
        <w:rPr>
          <w:szCs w:val="24"/>
        </w:rPr>
      </w:pPr>
      <w:r w:rsidRPr="00DF68F6">
        <w:rPr>
          <w:szCs w:val="24"/>
        </w:rPr>
        <w:t>M</w:t>
      </w:r>
      <w:r w:rsidR="00045F70" w:rsidRPr="00DF68F6">
        <w:rPr>
          <w:szCs w:val="24"/>
        </w:rPr>
        <w:t xml:space="preserve">iten valmistautua </w:t>
      </w:r>
      <w:r w:rsidRPr="00DF68F6">
        <w:rPr>
          <w:szCs w:val="24"/>
        </w:rPr>
        <w:t xml:space="preserve">EU:n </w:t>
      </w:r>
      <w:r w:rsidR="00045F70" w:rsidRPr="00DF68F6">
        <w:rPr>
          <w:szCs w:val="24"/>
        </w:rPr>
        <w:t>tietosuoja-asetukseen</w:t>
      </w:r>
      <w:r w:rsidRPr="00DF68F6">
        <w:rPr>
          <w:szCs w:val="24"/>
        </w:rPr>
        <w:t>?</w:t>
      </w:r>
      <w:r w:rsidR="00045F70" w:rsidRPr="00DF68F6">
        <w:rPr>
          <w:szCs w:val="24"/>
        </w:rPr>
        <w:br/>
      </w:r>
      <w:hyperlink r:id="rId12" w:history="1">
        <w:r w:rsidR="00045F70" w:rsidRPr="00DF68F6">
          <w:rPr>
            <w:rStyle w:val="Hyperlinkki"/>
            <w:szCs w:val="24"/>
          </w:rPr>
          <w:t>http://www.tietosuoja.fi/material/attachments/tietosuojavaltuutettu/tietosuojavaltuutetuntoimisto/oppaat/1Em8rT7IF/Miten_valmistautua_EUn_tietosuoja-asetukseen.pdf</w:t>
        </w:r>
      </w:hyperlink>
    </w:p>
    <w:p w14:paraId="56FDBC84" w14:textId="2A31FC77" w:rsidR="00045F70" w:rsidRDefault="005F4F6F">
      <w:pPr>
        <w:rPr>
          <w:szCs w:val="24"/>
        </w:rPr>
      </w:pPr>
      <w:r>
        <w:rPr>
          <w:szCs w:val="24"/>
        </w:rPr>
        <w:t xml:space="preserve">Henkilötietojen käsittely yhdistystoiminnassa </w:t>
      </w:r>
      <w:hyperlink r:id="rId13" w:history="1">
        <w:r w:rsidRPr="00E36C92">
          <w:rPr>
            <w:rStyle w:val="Hyperlinkki"/>
            <w:szCs w:val="24"/>
          </w:rPr>
          <w:t>https://tietosuoja.fi/documents/6927448/10594424/Henkil%C3%B6tietojen+k%C3%A4sittely+yhdistystoiminnassa/3f0e1e72-ec39-a103-4de9-df5a730ed226/Henkil%C3%B6tietojen+k%C3%A4sittely+yhdistystoiminnassa.pdf</w:t>
        </w:r>
      </w:hyperlink>
    </w:p>
    <w:p w14:paraId="4875719E" w14:textId="7A9912A5" w:rsidR="00043D2B" w:rsidRPr="00DF68F6" w:rsidRDefault="000B22CC">
      <w:pPr>
        <w:rPr>
          <w:szCs w:val="24"/>
        </w:rPr>
      </w:pPr>
      <w:r w:rsidRPr="00DF68F6">
        <w:rPr>
          <w:szCs w:val="24"/>
        </w:rPr>
        <w:t>I</w:t>
      </w:r>
      <w:r w:rsidR="00043D2B" w:rsidRPr="00DF68F6">
        <w:rPr>
          <w:szCs w:val="24"/>
        </w:rPr>
        <w:t>nformointivelvollisuuden edellyttämät tiedot</w:t>
      </w:r>
      <w:r w:rsidR="00043D2B" w:rsidRPr="00DF68F6">
        <w:rPr>
          <w:szCs w:val="24"/>
        </w:rPr>
        <w:br/>
      </w:r>
      <w:hyperlink r:id="rId14" w:history="1">
        <w:r w:rsidR="005F4F6F" w:rsidRPr="00E36C92">
          <w:rPr>
            <w:rStyle w:val="Hyperlinkki"/>
            <w:szCs w:val="24"/>
          </w:rPr>
          <w:t>http://www.tietosuoja.fi/material/attachments/tietosuojavaltuutettu/tietosuojavaltuutetuntoimisto/oppaat/4dCR8ypl9/Informointivelvoitteen_edellyttamat_tiedot.pdf</w:t>
        </w:r>
      </w:hyperlink>
    </w:p>
    <w:p w14:paraId="75079451" w14:textId="3C7DDCF4" w:rsidR="00DE2A3F" w:rsidRDefault="00DE2A3F" w:rsidP="00DE2A3F">
      <w:pPr>
        <w:pStyle w:val="Otsikko3"/>
      </w:pPr>
      <w:r>
        <w:t>Tennisliiton mallit</w:t>
      </w:r>
    </w:p>
    <w:p w14:paraId="6FB4D25F" w14:textId="591D9588" w:rsidR="00ED0543" w:rsidRDefault="00417F63" w:rsidP="00ED0543">
      <w:r>
        <w:t>Tennisliiton mallit</w:t>
      </w:r>
      <w:r w:rsidR="00ED0543">
        <w:t xml:space="preserve"> </w:t>
      </w:r>
      <w:r>
        <w:t xml:space="preserve">löytyvät osoitteesta </w:t>
      </w:r>
      <w:hyperlink r:id="rId15" w:history="1">
        <w:r w:rsidR="008B17F9" w:rsidRPr="00E55144">
          <w:rPr>
            <w:rStyle w:val="Hyperlinkki"/>
          </w:rPr>
          <w:t>http://www.tennis.fi/seurat/eun-tietosuoja-asetus/</w:t>
        </w:r>
      </w:hyperlink>
      <w:r w:rsidR="008B17F9">
        <w:t xml:space="preserve"> </w:t>
      </w:r>
      <w:r>
        <w:t xml:space="preserve">ja ne on tarkoitettu jäsenseurojen </w:t>
      </w:r>
      <w:r w:rsidR="00ED0543">
        <w:t>käyttöön.</w:t>
      </w:r>
    </w:p>
    <w:sectPr w:rsidR="00ED0543">
      <w:footerReference w:type="defaul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A0CD7" w14:textId="77777777" w:rsidR="00150035" w:rsidRDefault="00150035" w:rsidP="009A624C">
      <w:pPr>
        <w:spacing w:after="0" w:line="240" w:lineRule="auto"/>
      </w:pPr>
      <w:r>
        <w:separator/>
      </w:r>
    </w:p>
  </w:endnote>
  <w:endnote w:type="continuationSeparator" w:id="0">
    <w:p w14:paraId="0D15EAA7" w14:textId="77777777" w:rsidR="00150035" w:rsidRDefault="00150035" w:rsidP="009A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277481"/>
      <w:docPartObj>
        <w:docPartGallery w:val="Page Numbers (Bottom of Page)"/>
        <w:docPartUnique/>
      </w:docPartObj>
    </w:sdtPr>
    <w:sdtEndPr/>
    <w:sdtContent>
      <w:p w14:paraId="239163B8" w14:textId="17F6CF71" w:rsidR="00FF588A" w:rsidRDefault="00FF588A">
        <w:pPr>
          <w:pStyle w:val="Alatunniste"/>
          <w:jc w:val="center"/>
        </w:pPr>
        <w:r>
          <w:fldChar w:fldCharType="begin"/>
        </w:r>
        <w:r>
          <w:instrText>PAGE   \* MERGEFORMAT</w:instrText>
        </w:r>
        <w:r>
          <w:fldChar w:fldCharType="separate"/>
        </w:r>
        <w:r>
          <w:t>2</w:t>
        </w:r>
        <w:r>
          <w:fldChar w:fldCharType="end"/>
        </w:r>
      </w:p>
    </w:sdtContent>
  </w:sdt>
  <w:p w14:paraId="5E3B55F0" w14:textId="77777777" w:rsidR="00FF588A" w:rsidRDefault="00FF588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9E095" w14:textId="77777777" w:rsidR="00150035" w:rsidRDefault="00150035" w:rsidP="009A624C">
      <w:pPr>
        <w:spacing w:after="0" w:line="240" w:lineRule="auto"/>
      </w:pPr>
      <w:r>
        <w:separator/>
      </w:r>
    </w:p>
  </w:footnote>
  <w:footnote w:type="continuationSeparator" w:id="0">
    <w:p w14:paraId="1BEAED1D" w14:textId="77777777" w:rsidR="00150035" w:rsidRDefault="00150035" w:rsidP="009A624C">
      <w:pPr>
        <w:spacing w:after="0" w:line="240" w:lineRule="auto"/>
      </w:pPr>
      <w:r>
        <w:continuationSeparator/>
      </w:r>
    </w:p>
  </w:footnote>
  <w:footnote w:id="1">
    <w:p w14:paraId="68BF0C96" w14:textId="4A778146" w:rsidR="00B2056F" w:rsidRDefault="00B2056F" w:rsidP="00B2056F">
      <w:pPr>
        <w:pStyle w:val="Alaviitteenteksti"/>
      </w:pPr>
      <w:r>
        <w:rPr>
          <w:rStyle w:val="Alaviitteenviite"/>
        </w:rPr>
        <w:footnoteRef/>
      </w:r>
      <w:r>
        <w:t xml:space="preserve"> </w:t>
      </w:r>
      <w:r w:rsidR="00D66F9C">
        <w:t xml:space="preserve">Ks. myös </w:t>
      </w:r>
      <w:r>
        <w:t>EU:n tietosuoja-asetuksen artikla 4</w:t>
      </w:r>
      <w:r w:rsidR="002D0367">
        <w:t xml:space="preserve">, jossa on </w:t>
      </w:r>
      <w:r w:rsidR="00D55319">
        <w:t>lista asetukseen liittyvistä määritelmistä.</w:t>
      </w:r>
    </w:p>
  </w:footnote>
  <w:footnote w:id="2">
    <w:p w14:paraId="75D4F6EC" w14:textId="77777777" w:rsidR="00CF4663" w:rsidRDefault="00CF4663" w:rsidP="00CF4663">
      <w:pPr>
        <w:pStyle w:val="Alaviitteenteksti"/>
      </w:pPr>
      <w:r>
        <w:rPr>
          <w:rStyle w:val="Alaviitteenviite"/>
        </w:rPr>
        <w:footnoteRef/>
      </w:r>
      <w:r>
        <w:t xml:space="preserve"> Henkilötietojen käsittelyä koskevat periaatteet on kirjattu EU:n tietosuoja-asetuksen artiklaan 5.</w:t>
      </w:r>
    </w:p>
  </w:footnote>
  <w:footnote w:id="3">
    <w:p w14:paraId="2B5C080A" w14:textId="04F32AB0" w:rsidR="003F5BE5" w:rsidRDefault="003F5BE5">
      <w:pPr>
        <w:pStyle w:val="Alaviitteenteksti"/>
      </w:pPr>
      <w:r>
        <w:rPr>
          <w:rStyle w:val="Alaviitteenviite"/>
        </w:rPr>
        <w:footnoteRef/>
      </w:r>
      <w:r>
        <w:t xml:space="preserve"> Henkilötietojen käsittely</w:t>
      </w:r>
      <w:r w:rsidR="007D4878">
        <w:t>n lainmukaiset perusteet</w:t>
      </w:r>
      <w:r>
        <w:t xml:space="preserve"> on kirjattu EU:n tietosuoja-asetuksen artiklaan </w:t>
      </w:r>
      <w:r w:rsidR="007D4878">
        <w:t>6</w:t>
      </w:r>
      <w:r>
        <w:t>.</w:t>
      </w:r>
    </w:p>
  </w:footnote>
  <w:footnote w:id="4">
    <w:p w14:paraId="6075D95C" w14:textId="3C388F6D" w:rsidR="00224EEF" w:rsidRDefault="00224EEF">
      <w:pPr>
        <w:pStyle w:val="Alaviitteenteksti"/>
      </w:pPr>
      <w:r>
        <w:rPr>
          <w:rStyle w:val="Alaviitteenviite"/>
        </w:rPr>
        <w:footnoteRef/>
      </w:r>
      <w:r>
        <w:t xml:space="preserve"> </w:t>
      </w:r>
      <w:r w:rsidR="0030581B">
        <w:t>Suostumuksen edellytykset on määritelty EU:n tietosuoja-asetuksen artiklassa 7.</w:t>
      </w:r>
      <w:r w:rsidR="00A27616">
        <w:t xml:space="preserve"> </w:t>
      </w:r>
      <w:r w:rsidR="00313284">
        <w:t xml:space="preserve">Suostumusta koskeva kirjallinen pyyntö on mm. esitettävä </w:t>
      </w:r>
      <w:r w:rsidR="003562BF">
        <w:t>selvästi erillään muista asioista ja sen on oltava helposti ymmärrettävä. Ennen suostumuksen antamista rekisteröidylle on myös ilmoitettava oikeudesta peruuttaa suostumus.</w:t>
      </w:r>
    </w:p>
  </w:footnote>
  <w:footnote w:id="5">
    <w:p w14:paraId="7FA7883C" w14:textId="3A46D698" w:rsidR="00945BD6" w:rsidRDefault="00945BD6" w:rsidP="00945BD6">
      <w:pPr>
        <w:pStyle w:val="Alaviitteenteksti"/>
      </w:pPr>
      <w:r>
        <w:rPr>
          <w:rStyle w:val="Alaviitteenviite"/>
        </w:rPr>
        <w:footnoteRef/>
      </w:r>
      <w:r>
        <w:t xml:space="preserve"> Tietoyhteiskunnan palvelu on määritelty </w:t>
      </w:r>
      <w:r w:rsidRPr="007A71B6">
        <w:t>Euroopan parlamentin ja neuvoston direktiivin (EU) 2015/1535 (19) 1 artiklan 1 kohdan b alakohdassa</w:t>
      </w:r>
      <w:r>
        <w:t xml:space="preserve">. </w:t>
      </w:r>
      <w:r w:rsidR="00564753">
        <w:t>Sillä tarkoitetaan</w:t>
      </w:r>
      <w:r w:rsidRPr="009421C1">
        <w:t xml:space="preserve"> etäpalveluina sähköisessä muodossa palvelun vastaanottajan henkilökohtaisesta pyynnöstä toimitettavia palveluja, joista tavallisesti maksetaan korvaus.</w:t>
      </w:r>
    </w:p>
  </w:footnote>
  <w:footnote w:id="6">
    <w:p w14:paraId="6EA6D9CF" w14:textId="5BA26DD7" w:rsidR="007D3BFA" w:rsidRDefault="007D3BFA">
      <w:pPr>
        <w:pStyle w:val="Alaviitteenteksti"/>
      </w:pPr>
      <w:r>
        <w:rPr>
          <w:rStyle w:val="Alaviitteenviite"/>
        </w:rPr>
        <w:footnoteRef/>
      </w:r>
      <w:r>
        <w:t xml:space="preserve"> </w:t>
      </w:r>
      <w:r w:rsidR="00541AB3">
        <w:t xml:space="preserve">Suomessa tästä asiasta säädetään </w:t>
      </w:r>
      <w:r w:rsidR="00BB733F">
        <w:t xml:space="preserve">uudessa tietosuojalaissa, jota koskeva hallituksen esitys 9/2018 </w:t>
      </w:r>
      <w:r w:rsidR="0014092F">
        <w:t>on käsittelyssä. Uudessa tietosuojalaissa ikärajaksi o</w:t>
      </w:r>
      <w:r w:rsidR="00D54390">
        <w:t xml:space="preserve">n </w:t>
      </w:r>
      <w:r w:rsidR="008F4967">
        <w:t>määritelty</w:t>
      </w:r>
      <w:r w:rsidR="00D54390">
        <w:t xml:space="preserve"> 13 vuotta.</w:t>
      </w:r>
    </w:p>
  </w:footnote>
  <w:footnote w:id="7">
    <w:p w14:paraId="702B975F" w14:textId="2D9F8072" w:rsidR="009B2A44" w:rsidRDefault="009B2A44" w:rsidP="009B2A44">
      <w:pPr>
        <w:pStyle w:val="Alaviitteenteksti"/>
      </w:pPr>
      <w:r>
        <w:rPr>
          <w:rStyle w:val="Alaviitteenviite"/>
        </w:rPr>
        <w:footnoteRef/>
      </w:r>
      <w:r>
        <w:t xml:space="preserve"> Rekisteröidyn oikeudet on määritelty EU:n tietosuoja-asetuksen luvussa III. </w:t>
      </w:r>
      <w:r w:rsidR="00951084">
        <w:t>A</w:t>
      </w:r>
      <w:r w:rsidRPr="009B2A44">
        <w:t>setus antaa rekisteröidylle aiempaa vahvemmat ja laajemmat oikeudet. Tähän lukuun on koottu seuran näkökulmasta keskeisiä asioita.</w:t>
      </w:r>
    </w:p>
  </w:footnote>
  <w:footnote w:id="8">
    <w:p w14:paraId="4FF11919" w14:textId="2A115A46" w:rsidR="00ED5C7C" w:rsidRDefault="00ED5C7C">
      <w:pPr>
        <w:pStyle w:val="Alaviitteenteksti"/>
      </w:pPr>
      <w:r>
        <w:rPr>
          <w:rStyle w:val="Alaviitteenviite"/>
        </w:rPr>
        <w:footnoteRef/>
      </w:r>
      <w:r>
        <w:t xml:space="preserve"> </w:t>
      </w:r>
      <w:r w:rsidR="00CE7292">
        <w:t xml:space="preserve">Ks. tarkemmin oikeudesta </w:t>
      </w:r>
      <w:r w:rsidR="008403F2">
        <w:t xml:space="preserve">saada tiedot poistetuksi EU:n tietosuoja-asetuksen </w:t>
      </w:r>
      <w:r>
        <w:t>artikla 17</w:t>
      </w:r>
      <w:r w:rsidR="008403F2">
        <w:t>.</w:t>
      </w:r>
    </w:p>
  </w:footnote>
  <w:footnote w:id="9">
    <w:p w14:paraId="2791634F" w14:textId="426D1172" w:rsidR="008403F2" w:rsidRDefault="008403F2">
      <w:pPr>
        <w:pStyle w:val="Alaviitteenteksti"/>
      </w:pPr>
      <w:r>
        <w:rPr>
          <w:rStyle w:val="Alaviitteenviite"/>
        </w:rPr>
        <w:footnoteRef/>
      </w:r>
      <w:r>
        <w:t xml:space="preserve"> Ks. tarkemmin oikeudesta rajoittaa tietojen käsittelyä EU:n tietosuoja-asetuksen artikla 18.</w:t>
      </w:r>
    </w:p>
  </w:footnote>
  <w:footnote w:id="10">
    <w:p w14:paraId="39333E9E" w14:textId="1BBA96A3" w:rsidR="006F6AAF" w:rsidRDefault="006F6AAF">
      <w:pPr>
        <w:pStyle w:val="Alaviitteenteksti"/>
      </w:pPr>
      <w:r>
        <w:rPr>
          <w:rStyle w:val="Alaviitteenviite"/>
        </w:rPr>
        <w:footnoteRef/>
      </w:r>
      <w:r>
        <w:t xml:space="preserve"> Ks. tästä oikeudesta ja siihen liittyvistä poikkeuksista EU:n tietosuoja-asetuksen artikla 22.</w:t>
      </w:r>
    </w:p>
  </w:footnote>
  <w:footnote w:id="11">
    <w:p w14:paraId="60E8D210" w14:textId="77777777" w:rsidR="00F425F5" w:rsidRDefault="00F425F5" w:rsidP="00F425F5">
      <w:pPr>
        <w:pStyle w:val="Alaviitteenteksti"/>
      </w:pPr>
      <w:r>
        <w:rPr>
          <w:rStyle w:val="Alaviitteenviite"/>
        </w:rPr>
        <w:footnoteRef/>
      </w:r>
      <w:r>
        <w:t xml:space="preserve"> Rekisterinpitäjän ja henkilötietojen käsittelijän velvollisuuksista on määrätty EU:n tietosuoja-asetuksen luvussa IV. Ks. myös Tietosuojavaltuutetun toimiston julkaisu Miten valmistautua EU:n tietosuoja-asetukseen s. 16.</w:t>
      </w:r>
    </w:p>
  </w:footnote>
  <w:footnote w:id="12">
    <w:p w14:paraId="5B380A06" w14:textId="5D832870" w:rsidR="00777CE3" w:rsidRDefault="00777CE3">
      <w:pPr>
        <w:pStyle w:val="Alaviitteenteksti"/>
      </w:pPr>
      <w:r>
        <w:rPr>
          <w:rStyle w:val="Alaviitteenviite"/>
        </w:rPr>
        <w:footnoteRef/>
      </w:r>
      <w:r>
        <w:t xml:space="preserve"> </w:t>
      </w:r>
      <w:r w:rsidR="00F917DE">
        <w:t>Velvollisuus koskee organisaatioita</w:t>
      </w:r>
      <w:r w:rsidR="006F0240" w:rsidRPr="006F0240">
        <w:t>, jo</w:t>
      </w:r>
      <w:r w:rsidR="00F917DE">
        <w:t>i</w:t>
      </w:r>
      <w:r w:rsidR="006F0240" w:rsidRPr="006F0240">
        <w:t>lla on yli 250 työntekijää</w:t>
      </w:r>
      <w:r w:rsidR="00BE3A2D">
        <w:t>.</w:t>
      </w:r>
      <w:r w:rsidR="006F0240" w:rsidRPr="006F0240">
        <w:t xml:space="preserve"> Seloste on laadittava myös, jos käsittely todennäköisesti aiheuttaa riskin rekisteröidyn oikeuksille ja vapauksille, käsittely ei ole satunnaista tai käsittely kohdistuu erityisiin tietoryhmiin tai rikostuomioita tai rikkomuksia koskeviin henkilötietoihin.</w:t>
      </w:r>
      <w:r w:rsidR="006F0240">
        <w:t xml:space="preserve"> </w:t>
      </w:r>
      <w:r w:rsidR="00BE3A2D">
        <w:t xml:space="preserve">Seloste kannattaa laatia, vaikka siihen ei olisi velvollisuutta, koska </w:t>
      </w:r>
      <w:r w:rsidR="008F1EEF">
        <w:t>se helpottaa osoittamaan tietosuoja-asetuksen noudattami</w:t>
      </w:r>
      <w:r w:rsidR="00E33538">
        <w:t>s</w:t>
      </w:r>
      <w:r w:rsidR="008F1EEF">
        <w:t xml:space="preserve">en. </w:t>
      </w:r>
      <w:r>
        <w:t>Selostees</w:t>
      </w:r>
      <w:r w:rsidR="00E97E73">
        <w:t>ta ja siinä</w:t>
      </w:r>
      <w:r>
        <w:t xml:space="preserve"> mainittav</w:t>
      </w:r>
      <w:r w:rsidR="00E97E73">
        <w:t>ista</w:t>
      </w:r>
      <w:r>
        <w:t xml:space="preserve"> asi</w:t>
      </w:r>
      <w:r w:rsidR="00E97E73">
        <w:t>oista</w:t>
      </w:r>
      <w:r>
        <w:t xml:space="preserve"> on </w:t>
      </w:r>
      <w:r w:rsidR="00E97E73">
        <w:t>määrätty</w:t>
      </w:r>
      <w:r>
        <w:t xml:space="preserve"> EU:n tietosuoja-asetuksen artiklassa 30.</w:t>
      </w:r>
    </w:p>
  </w:footnote>
  <w:footnote w:id="13">
    <w:p w14:paraId="76AE1698" w14:textId="219569FE" w:rsidR="00266938" w:rsidRDefault="00266938" w:rsidP="00266938">
      <w:pPr>
        <w:pStyle w:val="Alaviitteenteksti"/>
      </w:pPr>
      <w:r>
        <w:rPr>
          <w:rStyle w:val="Alaviitteenviite"/>
        </w:rPr>
        <w:footnoteRef/>
      </w:r>
      <w:r>
        <w:t xml:space="preserve"> </w:t>
      </w:r>
      <w:r w:rsidR="00690BD9">
        <w:t xml:space="preserve">Informointivelvollisuudesta </w:t>
      </w:r>
      <w:r>
        <w:t>on määrätty EU:n tietosuoja-asetuksen artikloissa 12-14.</w:t>
      </w:r>
      <w:r w:rsidR="00690BD9">
        <w:t xml:space="preserve"> Jos tiedot kerätään muualta kuin rekisteröidyltä, tiedot tulee toimittaa </w:t>
      </w:r>
      <w:r w:rsidR="00E50ED7">
        <w:t>yhden kuukauden</w:t>
      </w:r>
      <w:r w:rsidR="00A747E2">
        <w:t xml:space="preserve"> kuluessa tai viimeistään, kun </w:t>
      </w:r>
      <w:r w:rsidR="00E50ED7">
        <w:t>tietoja käytetään henkilöön kohdistuvaan viestintään</w:t>
      </w:r>
      <w:r w:rsidR="00114FCB">
        <w:t>,</w:t>
      </w:r>
      <w:r w:rsidR="00E50ED7">
        <w:t xml:space="preserve"> tai tietoja luovutetaan </w:t>
      </w:r>
      <w:r w:rsidR="00114FCB">
        <w:t>ensimmäisen kerran.</w:t>
      </w:r>
      <w:r w:rsidR="00566D3A">
        <w:t xml:space="preserve"> Ks. </w:t>
      </w:r>
      <w:r w:rsidR="00013A6E">
        <w:t>myös Tietosuoja</w:t>
      </w:r>
      <w:r w:rsidR="00FD425C">
        <w:t xml:space="preserve">valtuutetun </w:t>
      </w:r>
      <w:r w:rsidR="00013A6E">
        <w:t xml:space="preserve">toimiston </w:t>
      </w:r>
      <w:r w:rsidR="009C6EB8">
        <w:t>ohje Informointivelvollisuuden edellyttämistä tiedoista.</w:t>
      </w:r>
    </w:p>
  </w:footnote>
  <w:footnote w:id="14">
    <w:p w14:paraId="3A838231" w14:textId="182B1285" w:rsidR="00ED2D40" w:rsidRDefault="00ED2D40">
      <w:pPr>
        <w:pStyle w:val="Alaviitteenteksti"/>
      </w:pPr>
      <w:r>
        <w:rPr>
          <w:rStyle w:val="Alaviitteenviite"/>
        </w:rPr>
        <w:footnoteRef/>
      </w:r>
      <w:r>
        <w:t xml:space="preserve"> Loukkauksesta ei tarvitse ilmoittaa, jos siitä ei todennäköisesti aiheudu henkilöiden oikeuksiin ja vapauksiin kohdistuvaa riskiä.</w:t>
      </w:r>
      <w:r w:rsidR="00815EF1">
        <w:t xml:space="preserve"> Jos</w:t>
      </w:r>
      <w:r w:rsidR="00815EF1" w:rsidRPr="00E32915">
        <w:t xml:space="preserve"> henkilötietojen tietoturvaloukkaus todennäköisesti aiheuttaa korkean riskin luonnollisten henkilöiden oikeuksille ja vapauksille, rekisterinpitäjän on ilmoitettava tietoturvaloukkauksesta </w:t>
      </w:r>
      <w:r w:rsidR="00815EF1">
        <w:t xml:space="preserve">myös </w:t>
      </w:r>
      <w:r w:rsidR="00815EF1" w:rsidRPr="00E32915">
        <w:t>rekisteröidylle.</w:t>
      </w:r>
      <w:r w:rsidR="00815EF1">
        <w:t xml:space="preserve"> Ks. ilmoitusvelvollisuudesta ja siihen liittyvistä poikkeuksista EU:n tietosuoja-asetuksen artiklat 33-34.</w:t>
      </w:r>
    </w:p>
  </w:footnote>
  <w:footnote w:id="15">
    <w:p w14:paraId="691AD010" w14:textId="77777777" w:rsidR="00053353" w:rsidRDefault="00053353" w:rsidP="00053353">
      <w:pPr>
        <w:pStyle w:val="Alaviitteenteksti"/>
      </w:pPr>
      <w:r>
        <w:rPr>
          <w:rStyle w:val="Alaviitteenviite"/>
        </w:rPr>
        <w:footnoteRef/>
      </w:r>
      <w:r>
        <w:t xml:space="preserve"> Oikeussuojakeinoista, vastuista ja seuraamuksista on säädetty EU:n tietotuoja-asetuksen luvussa VIII.</w:t>
      </w:r>
    </w:p>
  </w:footnote>
  <w:footnote w:id="16">
    <w:p w14:paraId="3402E6CF" w14:textId="66C612E2" w:rsidR="0047398E" w:rsidRDefault="0047398E" w:rsidP="0047398E">
      <w:pPr>
        <w:pStyle w:val="Alaviitteenteksti"/>
      </w:pPr>
      <w:r>
        <w:rPr>
          <w:rStyle w:val="Alaviitteenviite"/>
        </w:rPr>
        <w:footnoteRef/>
      </w:r>
      <w:r>
        <w:t xml:space="preserve"> Ks. myös Tietosuojavaltuutetun ohje </w:t>
      </w:r>
      <w:r w:rsidR="005D3719">
        <w:t>Henkilötietojen käsittely yhdistystoiminnassa.</w:t>
      </w:r>
    </w:p>
  </w:footnote>
  <w:footnote w:id="17">
    <w:p w14:paraId="62D8A477" w14:textId="67BB36B1" w:rsidR="006A6E2D" w:rsidRDefault="006A6E2D">
      <w:pPr>
        <w:pStyle w:val="Alaviitteenteksti"/>
      </w:pPr>
      <w:r>
        <w:rPr>
          <w:rStyle w:val="Alaviitteenviite"/>
        </w:rPr>
        <w:footnoteRef/>
      </w:r>
      <w:r>
        <w:t xml:space="preserve"> Usein seuran jäsenellä on sekä jäsenyys- että sopimussuhde seuraan</w:t>
      </w:r>
      <w:r w:rsidR="00BC6CCD">
        <w:t xml:space="preserve">, jolloin </w:t>
      </w:r>
      <w:r w:rsidR="004371C7">
        <w:t xml:space="preserve">toimintaan liittyviä tietoja voidaan ylläpitää osana jäsenrekisteriä. Muiden kuin jäsenten osalta </w:t>
      </w:r>
      <w:r w:rsidR="00524615">
        <w:t>rekisteriä kutsu</w:t>
      </w:r>
      <w:r w:rsidR="00BB0EFC">
        <w:t xml:space="preserve">taan yleensä </w:t>
      </w:r>
      <w:r w:rsidR="00524615">
        <w:t>asiakasrekisteriksi.</w:t>
      </w:r>
    </w:p>
  </w:footnote>
  <w:footnote w:id="18">
    <w:p w14:paraId="2C846B01" w14:textId="2C764E7F" w:rsidR="00EA73EA" w:rsidRDefault="00EA73EA">
      <w:pPr>
        <w:pStyle w:val="Alaviitteenteksti"/>
      </w:pPr>
      <w:r>
        <w:rPr>
          <w:rStyle w:val="Alaviitteenviite"/>
        </w:rPr>
        <w:footnoteRef/>
      </w:r>
      <w:r>
        <w:t xml:space="preserve"> </w:t>
      </w:r>
      <w:r w:rsidR="00B25EAD">
        <w:t>Ks. e</w:t>
      </w:r>
      <w:r w:rsidR="00B25EAD" w:rsidRPr="00B25EAD">
        <w:t>rityisiä henkilötietoryhmiä koskeva</w:t>
      </w:r>
      <w:r w:rsidR="004831D6">
        <w:t>sta</w:t>
      </w:r>
      <w:r w:rsidR="00B25EAD" w:rsidRPr="00B25EAD">
        <w:t xml:space="preserve"> käsittely</w:t>
      </w:r>
      <w:r w:rsidR="004831D6">
        <w:t>stä EU:n tietosuoja-asetuksen artikla 9.</w:t>
      </w:r>
    </w:p>
  </w:footnote>
  <w:footnote w:id="19">
    <w:p w14:paraId="322412AB" w14:textId="41D96C55" w:rsidR="00FE629B" w:rsidRDefault="00FE629B">
      <w:pPr>
        <w:pStyle w:val="Alaviitteenteksti"/>
      </w:pPr>
      <w:r>
        <w:rPr>
          <w:rStyle w:val="Alaviitteenviite"/>
        </w:rPr>
        <w:footnoteRef/>
      </w:r>
      <w:r>
        <w:t xml:space="preserve"> </w:t>
      </w:r>
      <w:r w:rsidR="008D30BA">
        <w:t>Käytännössä rekisteriin merkitään</w:t>
      </w:r>
      <w:r w:rsidR="00CD01CF">
        <w:t xml:space="preserve"> se, haluaako henkilö vastaanottaa uutiskirjeitä. </w:t>
      </w:r>
      <w:r w:rsidRPr="00FE629B">
        <w:t>On kuitenkin huomattava, että myös jäsenet</w:t>
      </w:r>
      <w:r w:rsidR="00915EAA">
        <w:t>, asiakkaat ja yhteistyökumppanit</w:t>
      </w:r>
      <w:r w:rsidRPr="00FE629B">
        <w:t xml:space="preserve"> voivat kieltää seuraa lähettämästä heille sähköisiä uutiskirjeitä.</w:t>
      </w:r>
      <w:r w:rsidR="00E200A0">
        <w:t xml:space="preserve"> Ks. sähköisestä markkinoinnista myös l</w:t>
      </w:r>
      <w:r w:rsidR="00E200A0" w:rsidRPr="007D1495">
        <w:t>aki sähköisen viestinnän palveluista luku</w:t>
      </w:r>
      <w:r w:rsidR="00E200A0">
        <w:t xml:space="preserve"> 24.</w:t>
      </w:r>
    </w:p>
  </w:footnote>
  <w:footnote w:id="20">
    <w:p w14:paraId="6D3A0EAA" w14:textId="18C1FE82" w:rsidR="00CA1706" w:rsidRDefault="00CA1706" w:rsidP="00C726EF">
      <w:pPr>
        <w:pStyle w:val="Alaviitteenteksti"/>
      </w:pPr>
      <w:r>
        <w:rPr>
          <w:rStyle w:val="Alaviitteenviite"/>
        </w:rPr>
        <w:footnoteRef/>
      </w:r>
      <w:r>
        <w:t xml:space="preserve"> </w:t>
      </w:r>
      <w:r w:rsidR="009A63B6">
        <w:t>Henkilötietojen käsittelystä työsuhteessa on säädetty l</w:t>
      </w:r>
      <w:r w:rsidR="00C726EF">
        <w:t>ai</w:t>
      </w:r>
      <w:r w:rsidR="009A63B6">
        <w:t>ssa</w:t>
      </w:r>
      <w:r w:rsidR="00C726EF">
        <w:t xml:space="preserve"> yksityisyyden suojasta työelämässä</w:t>
      </w:r>
      <w:r w:rsidR="00C5060F">
        <w:t>.</w:t>
      </w:r>
    </w:p>
  </w:footnote>
  <w:footnote w:id="21">
    <w:p w14:paraId="5092AEDE" w14:textId="2454220B" w:rsidR="0035006F" w:rsidRDefault="0035006F">
      <w:pPr>
        <w:pStyle w:val="Alaviitteenteksti"/>
      </w:pPr>
      <w:r>
        <w:rPr>
          <w:rStyle w:val="Alaviitteenviite"/>
        </w:rPr>
        <w:footnoteRef/>
      </w:r>
      <w:r>
        <w:t xml:space="preserve"> </w:t>
      </w:r>
      <w:r w:rsidR="0013766F">
        <w:t>Ks. l</w:t>
      </w:r>
      <w:r w:rsidR="003C377D" w:rsidRPr="003C377D">
        <w:t>aki lasten kanssa työskentelevien rikostaustan selvittämisestä</w:t>
      </w:r>
      <w:r w:rsidR="003C377D">
        <w:t xml:space="preserve"> </w:t>
      </w:r>
      <w:r w:rsidR="0013766F">
        <w:t xml:space="preserve">7-8 §. </w:t>
      </w:r>
      <w:r w:rsidRPr="0035006F">
        <w:t>Otteesta ei saa ottaa jäljennöstä ja se on palautettava otteen esittäneelle henkilölle viipymättä. Rikosrekisteriotteesta ilmeneviä tietoja ei saa ilmaista muille kuin sellaisille henkilöille, jotka välttämättä tarvitsevat niitä tehdessään päätöstä siitä, annetaanko henkilölle työtehtäviä.</w:t>
      </w:r>
    </w:p>
  </w:footnote>
  <w:footnote w:id="22">
    <w:p w14:paraId="1F3AAB70" w14:textId="41F19A9D" w:rsidR="002002B3" w:rsidRDefault="002002B3">
      <w:pPr>
        <w:pStyle w:val="Alaviitteenteksti"/>
      </w:pPr>
      <w:r>
        <w:rPr>
          <w:rStyle w:val="Alaviitteenviite"/>
        </w:rPr>
        <w:footnoteRef/>
      </w:r>
      <w:r>
        <w:t xml:space="preserve"> Tennisliiton tarjoama toiminnanohjausjärjestelmä, TennisClub täyttää nämä vaatimukset.</w:t>
      </w:r>
    </w:p>
  </w:footnote>
  <w:footnote w:id="23">
    <w:p w14:paraId="50B43F51" w14:textId="77777777" w:rsidR="0058374E" w:rsidRDefault="0058374E" w:rsidP="0058374E">
      <w:pPr>
        <w:pStyle w:val="Alaviitteenteksti"/>
      </w:pPr>
      <w:r>
        <w:rPr>
          <w:rStyle w:val="Alaviitteenviite"/>
        </w:rPr>
        <w:footnoteRef/>
      </w:r>
      <w:r>
        <w:t xml:space="preserve"> L</w:t>
      </w:r>
      <w:r w:rsidRPr="00582E82">
        <w:t xml:space="preserve">aki sähköisen viestinnän palveluista </w:t>
      </w:r>
      <w:r>
        <w:t>200 §</w:t>
      </w:r>
      <w:r w:rsidRPr="00582E82">
        <w:t>.</w:t>
      </w:r>
    </w:p>
  </w:footnote>
  <w:footnote w:id="24">
    <w:p w14:paraId="6C91E1CF" w14:textId="77777777" w:rsidR="003F1A72" w:rsidRDefault="003F1A72" w:rsidP="003F1A72">
      <w:pPr>
        <w:pStyle w:val="Alaviitteenteksti"/>
      </w:pPr>
      <w:r>
        <w:rPr>
          <w:rStyle w:val="Alaviitteenviite"/>
        </w:rPr>
        <w:footnoteRef/>
      </w:r>
      <w:r>
        <w:t xml:space="preserve"> Yleisiä luovutustilanteita ovat esimerkiksi tietojen luovuttaminen liiton pelaajarekisteriin, tietojen luovuttaminen kilpailuun ilmoittautumisen yhteydessä, muiden jäsenten tai seurojen kyselyt tai yhteistyökumppanien markkinointitarkoitukset.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18E"/>
    <w:multiLevelType w:val="hybridMultilevel"/>
    <w:tmpl w:val="D174D33C"/>
    <w:lvl w:ilvl="0" w:tplc="A1B63E98">
      <w:start w:val="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6350B4"/>
    <w:multiLevelType w:val="hybridMultilevel"/>
    <w:tmpl w:val="B8BC8E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6A1E68"/>
    <w:multiLevelType w:val="hybridMultilevel"/>
    <w:tmpl w:val="5DB20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2F2E0D"/>
    <w:multiLevelType w:val="hybridMultilevel"/>
    <w:tmpl w:val="AF34F8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9476599"/>
    <w:multiLevelType w:val="hybridMultilevel"/>
    <w:tmpl w:val="E2100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E210B61"/>
    <w:multiLevelType w:val="hybridMultilevel"/>
    <w:tmpl w:val="CA3E3C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5D24F18"/>
    <w:multiLevelType w:val="hybridMultilevel"/>
    <w:tmpl w:val="2CEEFE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936545B"/>
    <w:multiLevelType w:val="hybridMultilevel"/>
    <w:tmpl w:val="C7D259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DA60CC2"/>
    <w:multiLevelType w:val="hybridMultilevel"/>
    <w:tmpl w:val="2648EB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E1245F4"/>
    <w:multiLevelType w:val="hybridMultilevel"/>
    <w:tmpl w:val="C6403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10E4583"/>
    <w:multiLevelType w:val="hybridMultilevel"/>
    <w:tmpl w:val="CAE41D6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2EC3B98"/>
    <w:multiLevelType w:val="hybridMultilevel"/>
    <w:tmpl w:val="EEC478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0996CC3"/>
    <w:multiLevelType w:val="hybridMultilevel"/>
    <w:tmpl w:val="75BACBD8"/>
    <w:lvl w:ilvl="0" w:tplc="46B28234">
      <w:start w:val="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10"/>
  </w:num>
  <w:num w:numId="5">
    <w:abstractNumId w:val="3"/>
  </w:num>
  <w:num w:numId="6">
    <w:abstractNumId w:val="0"/>
  </w:num>
  <w:num w:numId="7">
    <w:abstractNumId w:val="6"/>
  </w:num>
  <w:num w:numId="8">
    <w:abstractNumId w:val="11"/>
  </w:num>
  <w:num w:numId="9">
    <w:abstractNumId w:val="8"/>
  </w:num>
  <w:num w:numId="10">
    <w:abstractNumId w:val="5"/>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22"/>
    <w:rsid w:val="00001AFE"/>
    <w:rsid w:val="00007310"/>
    <w:rsid w:val="000114B2"/>
    <w:rsid w:val="00012A5A"/>
    <w:rsid w:val="0001312D"/>
    <w:rsid w:val="00013A6E"/>
    <w:rsid w:val="00015629"/>
    <w:rsid w:val="00016DE0"/>
    <w:rsid w:val="0002111A"/>
    <w:rsid w:val="00021679"/>
    <w:rsid w:val="00021F0A"/>
    <w:rsid w:val="00022D32"/>
    <w:rsid w:val="00026D60"/>
    <w:rsid w:val="00031849"/>
    <w:rsid w:val="0003507B"/>
    <w:rsid w:val="00036172"/>
    <w:rsid w:val="000376FA"/>
    <w:rsid w:val="000401C6"/>
    <w:rsid w:val="0004312F"/>
    <w:rsid w:val="00043D2B"/>
    <w:rsid w:val="00044080"/>
    <w:rsid w:val="0004559F"/>
    <w:rsid w:val="00045F70"/>
    <w:rsid w:val="00053353"/>
    <w:rsid w:val="000542C4"/>
    <w:rsid w:val="00060043"/>
    <w:rsid w:val="00060C36"/>
    <w:rsid w:val="00061456"/>
    <w:rsid w:val="00064DD5"/>
    <w:rsid w:val="000662D5"/>
    <w:rsid w:val="00072370"/>
    <w:rsid w:val="00084E62"/>
    <w:rsid w:val="00090A7A"/>
    <w:rsid w:val="00095972"/>
    <w:rsid w:val="00096E47"/>
    <w:rsid w:val="000A5B36"/>
    <w:rsid w:val="000A6977"/>
    <w:rsid w:val="000B22CC"/>
    <w:rsid w:val="000B5F93"/>
    <w:rsid w:val="000C69CF"/>
    <w:rsid w:val="000D2F8A"/>
    <w:rsid w:val="000D58D3"/>
    <w:rsid w:val="000E7BBE"/>
    <w:rsid w:val="000F0537"/>
    <w:rsid w:val="00102741"/>
    <w:rsid w:val="00105861"/>
    <w:rsid w:val="00110433"/>
    <w:rsid w:val="00114024"/>
    <w:rsid w:val="00114FCB"/>
    <w:rsid w:val="00116887"/>
    <w:rsid w:val="00117029"/>
    <w:rsid w:val="00120181"/>
    <w:rsid w:val="001205AB"/>
    <w:rsid w:val="001231FF"/>
    <w:rsid w:val="00127510"/>
    <w:rsid w:val="001276FD"/>
    <w:rsid w:val="001318AD"/>
    <w:rsid w:val="00133A9E"/>
    <w:rsid w:val="00135E75"/>
    <w:rsid w:val="001368C9"/>
    <w:rsid w:val="0013766F"/>
    <w:rsid w:val="0014092F"/>
    <w:rsid w:val="00143C9B"/>
    <w:rsid w:val="00147942"/>
    <w:rsid w:val="00150035"/>
    <w:rsid w:val="001523BD"/>
    <w:rsid w:val="00152408"/>
    <w:rsid w:val="00153F77"/>
    <w:rsid w:val="00155241"/>
    <w:rsid w:val="00160E51"/>
    <w:rsid w:val="0017633A"/>
    <w:rsid w:val="00185398"/>
    <w:rsid w:val="00187FC1"/>
    <w:rsid w:val="001914F2"/>
    <w:rsid w:val="00194AE3"/>
    <w:rsid w:val="001A62DD"/>
    <w:rsid w:val="001B1FEA"/>
    <w:rsid w:val="001C1B34"/>
    <w:rsid w:val="001C20DE"/>
    <w:rsid w:val="001C5975"/>
    <w:rsid w:val="001D4BE3"/>
    <w:rsid w:val="001D5A25"/>
    <w:rsid w:val="001D6793"/>
    <w:rsid w:val="001E0192"/>
    <w:rsid w:val="001E0B43"/>
    <w:rsid w:val="001E3324"/>
    <w:rsid w:val="001E5BF6"/>
    <w:rsid w:val="001F0CE9"/>
    <w:rsid w:val="001F51F0"/>
    <w:rsid w:val="001F6294"/>
    <w:rsid w:val="002002B3"/>
    <w:rsid w:val="00204C1E"/>
    <w:rsid w:val="002056F4"/>
    <w:rsid w:val="00224EEF"/>
    <w:rsid w:val="00235E29"/>
    <w:rsid w:val="00240F6F"/>
    <w:rsid w:val="0024115A"/>
    <w:rsid w:val="00250723"/>
    <w:rsid w:val="00253206"/>
    <w:rsid w:val="002558E0"/>
    <w:rsid w:val="00260070"/>
    <w:rsid w:val="00261D2C"/>
    <w:rsid w:val="00263BDF"/>
    <w:rsid w:val="0026492A"/>
    <w:rsid w:val="00266938"/>
    <w:rsid w:val="002711C9"/>
    <w:rsid w:val="00271585"/>
    <w:rsid w:val="002761F6"/>
    <w:rsid w:val="0028508B"/>
    <w:rsid w:val="00286972"/>
    <w:rsid w:val="0028745E"/>
    <w:rsid w:val="00291F16"/>
    <w:rsid w:val="00296C72"/>
    <w:rsid w:val="002A09F9"/>
    <w:rsid w:val="002A1F7B"/>
    <w:rsid w:val="002A38A3"/>
    <w:rsid w:val="002A50E3"/>
    <w:rsid w:val="002A5708"/>
    <w:rsid w:val="002C3945"/>
    <w:rsid w:val="002C6CC8"/>
    <w:rsid w:val="002D0367"/>
    <w:rsid w:val="002D43A2"/>
    <w:rsid w:val="002D5DFF"/>
    <w:rsid w:val="002D6616"/>
    <w:rsid w:val="002E28E0"/>
    <w:rsid w:val="002E30BE"/>
    <w:rsid w:val="002E3B46"/>
    <w:rsid w:val="002E5453"/>
    <w:rsid w:val="002E649E"/>
    <w:rsid w:val="002F19F2"/>
    <w:rsid w:val="002F24CC"/>
    <w:rsid w:val="002F5EE3"/>
    <w:rsid w:val="002F65F0"/>
    <w:rsid w:val="002F67A2"/>
    <w:rsid w:val="00300CAE"/>
    <w:rsid w:val="00302BD1"/>
    <w:rsid w:val="0030581B"/>
    <w:rsid w:val="00311FB4"/>
    <w:rsid w:val="00313284"/>
    <w:rsid w:val="00322082"/>
    <w:rsid w:val="0032276C"/>
    <w:rsid w:val="00327320"/>
    <w:rsid w:val="00333425"/>
    <w:rsid w:val="0035006F"/>
    <w:rsid w:val="0035348F"/>
    <w:rsid w:val="00354139"/>
    <w:rsid w:val="003562BF"/>
    <w:rsid w:val="003631F4"/>
    <w:rsid w:val="00363FFF"/>
    <w:rsid w:val="003665E0"/>
    <w:rsid w:val="00367C0C"/>
    <w:rsid w:val="00371ED5"/>
    <w:rsid w:val="00372F46"/>
    <w:rsid w:val="00376E11"/>
    <w:rsid w:val="00377AD5"/>
    <w:rsid w:val="00382291"/>
    <w:rsid w:val="003825F7"/>
    <w:rsid w:val="0038267C"/>
    <w:rsid w:val="00386284"/>
    <w:rsid w:val="00387E08"/>
    <w:rsid w:val="00392396"/>
    <w:rsid w:val="0039772B"/>
    <w:rsid w:val="003A02B2"/>
    <w:rsid w:val="003A2B0A"/>
    <w:rsid w:val="003A46AC"/>
    <w:rsid w:val="003A5DA6"/>
    <w:rsid w:val="003B07BE"/>
    <w:rsid w:val="003B2EE2"/>
    <w:rsid w:val="003B54E5"/>
    <w:rsid w:val="003C1A6F"/>
    <w:rsid w:val="003C3639"/>
    <w:rsid w:val="003C377D"/>
    <w:rsid w:val="003C4A4F"/>
    <w:rsid w:val="003C7D10"/>
    <w:rsid w:val="003D2E90"/>
    <w:rsid w:val="003D3472"/>
    <w:rsid w:val="003D5D78"/>
    <w:rsid w:val="003D679E"/>
    <w:rsid w:val="003E02F0"/>
    <w:rsid w:val="003E1A12"/>
    <w:rsid w:val="003E6BC5"/>
    <w:rsid w:val="003F1A72"/>
    <w:rsid w:val="003F3B3C"/>
    <w:rsid w:val="003F5BE5"/>
    <w:rsid w:val="00401AD2"/>
    <w:rsid w:val="00404C34"/>
    <w:rsid w:val="00415854"/>
    <w:rsid w:val="00417F63"/>
    <w:rsid w:val="0042097C"/>
    <w:rsid w:val="00426F4C"/>
    <w:rsid w:val="004307E5"/>
    <w:rsid w:val="004309AB"/>
    <w:rsid w:val="00431026"/>
    <w:rsid w:val="00433344"/>
    <w:rsid w:val="004371C7"/>
    <w:rsid w:val="0043758C"/>
    <w:rsid w:val="00441822"/>
    <w:rsid w:val="00442E05"/>
    <w:rsid w:val="00446765"/>
    <w:rsid w:val="004532E1"/>
    <w:rsid w:val="0046065E"/>
    <w:rsid w:val="0047398E"/>
    <w:rsid w:val="004768A8"/>
    <w:rsid w:val="00477ED7"/>
    <w:rsid w:val="00480545"/>
    <w:rsid w:val="0048300A"/>
    <w:rsid w:val="004831D6"/>
    <w:rsid w:val="00485636"/>
    <w:rsid w:val="00485CEA"/>
    <w:rsid w:val="00485D14"/>
    <w:rsid w:val="0048722E"/>
    <w:rsid w:val="00487443"/>
    <w:rsid w:val="004A4C11"/>
    <w:rsid w:val="004B2DD2"/>
    <w:rsid w:val="004B7D86"/>
    <w:rsid w:val="004C16CB"/>
    <w:rsid w:val="004C1A78"/>
    <w:rsid w:val="004C6FC4"/>
    <w:rsid w:val="004C7F0F"/>
    <w:rsid w:val="004D48B8"/>
    <w:rsid w:val="004D4DA3"/>
    <w:rsid w:val="004F28EC"/>
    <w:rsid w:val="004F3E32"/>
    <w:rsid w:val="004F4115"/>
    <w:rsid w:val="004F522D"/>
    <w:rsid w:val="004F5886"/>
    <w:rsid w:val="00504059"/>
    <w:rsid w:val="00505F69"/>
    <w:rsid w:val="00506CF6"/>
    <w:rsid w:val="005120FB"/>
    <w:rsid w:val="00520235"/>
    <w:rsid w:val="00520240"/>
    <w:rsid w:val="00520958"/>
    <w:rsid w:val="00521BD0"/>
    <w:rsid w:val="00522B7A"/>
    <w:rsid w:val="00522CB1"/>
    <w:rsid w:val="00524615"/>
    <w:rsid w:val="00532790"/>
    <w:rsid w:val="00537035"/>
    <w:rsid w:val="00541AB3"/>
    <w:rsid w:val="00541CAF"/>
    <w:rsid w:val="0054318A"/>
    <w:rsid w:val="0054619A"/>
    <w:rsid w:val="0054638A"/>
    <w:rsid w:val="00546946"/>
    <w:rsid w:val="0054723E"/>
    <w:rsid w:val="00547B45"/>
    <w:rsid w:val="00550C53"/>
    <w:rsid w:val="005529D5"/>
    <w:rsid w:val="00556EA5"/>
    <w:rsid w:val="0055798E"/>
    <w:rsid w:val="00564753"/>
    <w:rsid w:val="00566D3A"/>
    <w:rsid w:val="0056715E"/>
    <w:rsid w:val="005736AE"/>
    <w:rsid w:val="00573878"/>
    <w:rsid w:val="00574F19"/>
    <w:rsid w:val="005827C2"/>
    <w:rsid w:val="00582E82"/>
    <w:rsid w:val="0058304C"/>
    <w:rsid w:val="0058374E"/>
    <w:rsid w:val="00583A7D"/>
    <w:rsid w:val="00584BB2"/>
    <w:rsid w:val="00585D12"/>
    <w:rsid w:val="00586C6F"/>
    <w:rsid w:val="00590F58"/>
    <w:rsid w:val="0059433F"/>
    <w:rsid w:val="00597935"/>
    <w:rsid w:val="005A1264"/>
    <w:rsid w:val="005A7044"/>
    <w:rsid w:val="005B45BC"/>
    <w:rsid w:val="005C020F"/>
    <w:rsid w:val="005C07CD"/>
    <w:rsid w:val="005C21A1"/>
    <w:rsid w:val="005C29B4"/>
    <w:rsid w:val="005C397E"/>
    <w:rsid w:val="005D3029"/>
    <w:rsid w:val="005D354A"/>
    <w:rsid w:val="005D3719"/>
    <w:rsid w:val="005D55E4"/>
    <w:rsid w:val="005D6CFC"/>
    <w:rsid w:val="005E463F"/>
    <w:rsid w:val="005F1B9D"/>
    <w:rsid w:val="005F4F6F"/>
    <w:rsid w:val="005F6C0C"/>
    <w:rsid w:val="00602689"/>
    <w:rsid w:val="0060427F"/>
    <w:rsid w:val="006067DA"/>
    <w:rsid w:val="00607430"/>
    <w:rsid w:val="00607D4E"/>
    <w:rsid w:val="00607FC2"/>
    <w:rsid w:val="0061116E"/>
    <w:rsid w:val="006155FD"/>
    <w:rsid w:val="00622A78"/>
    <w:rsid w:val="00626337"/>
    <w:rsid w:val="006300B3"/>
    <w:rsid w:val="00631E3B"/>
    <w:rsid w:val="00646BC6"/>
    <w:rsid w:val="00646F57"/>
    <w:rsid w:val="0065122D"/>
    <w:rsid w:val="00660AD8"/>
    <w:rsid w:val="006656C1"/>
    <w:rsid w:val="00670E18"/>
    <w:rsid w:val="006862DD"/>
    <w:rsid w:val="00690BD9"/>
    <w:rsid w:val="00691B2A"/>
    <w:rsid w:val="00693D75"/>
    <w:rsid w:val="00696E38"/>
    <w:rsid w:val="00697FCC"/>
    <w:rsid w:val="006A6E2D"/>
    <w:rsid w:val="006B028B"/>
    <w:rsid w:val="006B2937"/>
    <w:rsid w:val="006B29B5"/>
    <w:rsid w:val="006E3EF5"/>
    <w:rsid w:val="006E4B37"/>
    <w:rsid w:val="006E5882"/>
    <w:rsid w:val="006E78B2"/>
    <w:rsid w:val="006F0240"/>
    <w:rsid w:val="006F4597"/>
    <w:rsid w:val="006F6AAF"/>
    <w:rsid w:val="00705755"/>
    <w:rsid w:val="00715851"/>
    <w:rsid w:val="0071600A"/>
    <w:rsid w:val="00720D89"/>
    <w:rsid w:val="00730738"/>
    <w:rsid w:val="00741554"/>
    <w:rsid w:val="007438A1"/>
    <w:rsid w:val="00764D63"/>
    <w:rsid w:val="00764F27"/>
    <w:rsid w:val="007658E5"/>
    <w:rsid w:val="007665C4"/>
    <w:rsid w:val="00777CE3"/>
    <w:rsid w:val="00780981"/>
    <w:rsid w:val="00781962"/>
    <w:rsid w:val="00783E43"/>
    <w:rsid w:val="007863AC"/>
    <w:rsid w:val="00787829"/>
    <w:rsid w:val="00792790"/>
    <w:rsid w:val="007A1061"/>
    <w:rsid w:val="007A521F"/>
    <w:rsid w:val="007A71B6"/>
    <w:rsid w:val="007B331A"/>
    <w:rsid w:val="007B4BB6"/>
    <w:rsid w:val="007C0E69"/>
    <w:rsid w:val="007C1BE8"/>
    <w:rsid w:val="007C68D2"/>
    <w:rsid w:val="007D0902"/>
    <w:rsid w:val="007D1495"/>
    <w:rsid w:val="007D3BFA"/>
    <w:rsid w:val="007D3E3F"/>
    <w:rsid w:val="007D4878"/>
    <w:rsid w:val="007D5971"/>
    <w:rsid w:val="007D6034"/>
    <w:rsid w:val="007E40A5"/>
    <w:rsid w:val="007E5E6E"/>
    <w:rsid w:val="007F2ABD"/>
    <w:rsid w:val="007F3A2B"/>
    <w:rsid w:val="007F3DB3"/>
    <w:rsid w:val="007F6046"/>
    <w:rsid w:val="007F665D"/>
    <w:rsid w:val="00800CDF"/>
    <w:rsid w:val="00804BB5"/>
    <w:rsid w:val="00804EAF"/>
    <w:rsid w:val="00804F32"/>
    <w:rsid w:val="00805E4F"/>
    <w:rsid w:val="008115F1"/>
    <w:rsid w:val="00814121"/>
    <w:rsid w:val="00815EF1"/>
    <w:rsid w:val="008165FB"/>
    <w:rsid w:val="00817053"/>
    <w:rsid w:val="00821D97"/>
    <w:rsid w:val="00833BB0"/>
    <w:rsid w:val="008403F2"/>
    <w:rsid w:val="00841412"/>
    <w:rsid w:val="00846C36"/>
    <w:rsid w:val="00847E03"/>
    <w:rsid w:val="008577D2"/>
    <w:rsid w:val="00860F25"/>
    <w:rsid w:val="00865D3D"/>
    <w:rsid w:val="0087082C"/>
    <w:rsid w:val="00871AE3"/>
    <w:rsid w:val="0087501F"/>
    <w:rsid w:val="00877CF4"/>
    <w:rsid w:val="00880372"/>
    <w:rsid w:val="00880DDD"/>
    <w:rsid w:val="008830C2"/>
    <w:rsid w:val="008854C1"/>
    <w:rsid w:val="00886360"/>
    <w:rsid w:val="00890CD5"/>
    <w:rsid w:val="008949E2"/>
    <w:rsid w:val="008978CD"/>
    <w:rsid w:val="00897F84"/>
    <w:rsid w:val="008A4DF4"/>
    <w:rsid w:val="008A631F"/>
    <w:rsid w:val="008B03F1"/>
    <w:rsid w:val="008B17F9"/>
    <w:rsid w:val="008B45C1"/>
    <w:rsid w:val="008B4BF3"/>
    <w:rsid w:val="008C0BD6"/>
    <w:rsid w:val="008C7628"/>
    <w:rsid w:val="008D1500"/>
    <w:rsid w:val="008D30BA"/>
    <w:rsid w:val="008D42DA"/>
    <w:rsid w:val="008D55FF"/>
    <w:rsid w:val="008E0221"/>
    <w:rsid w:val="008E512F"/>
    <w:rsid w:val="008E626A"/>
    <w:rsid w:val="008F1EEF"/>
    <w:rsid w:val="008F4967"/>
    <w:rsid w:val="00910161"/>
    <w:rsid w:val="009109CC"/>
    <w:rsid w:val="00912CD3"/>
    <w:rsid w:val="00914D72"/>
    <w:rsid w:val="00915EAA"/>
    <w:rsid w:val="0091722C"/>
    <w:rsid w:val="00924BD5"/>
    <w:rsid w:val="009270EB"/>
    <w:rsid w:val="00934B73"/>
    <w:rsid w:val="00940EF2"/>
    <w:rsid w:val="00941BD0"/>
    <w:rsid w:val="00942073"/>
    <w:rsid w:val="009421C1"/>
    <w:rsid w:val="00944789"/>
    <w:rsid w:val="009453B3"/>
    <w:rsid w:val="00945BD6"/>
    <w:rsid w:val="00951084"/>
    <w:rsid w:val="00956C8E"/>
    <w:rsid w:val="00957780"/>
    <w:rsid w:val="00961710"/>
    <w:rsid w:val="009634F2"/>
    <w:rsid w:val="00963CBC"/>
    <w:rsid w:val="00964962"/>
    <w:rsid w:val="00970A98"/>
    <w:rsid w:val="00985374"/>
    <w:rsid w:val="00992ED5"/>
    <w:rsid w:val="00994B9B"/>
    <w:rsid w:val="009A444F"/>
    <w:rsid w:val="009A575F"/>
    <w:rsid w:val="009A5FB9"/>
    <w:rsid w:val="009A624C"/>
    <w:rsid w:val="009A63B6"/>
    <w:rsid w:val="009B1338"/>
    <w:rsid w:val="009B2A44"/>
    <w:rsid w:val="009B2C8E"/>
    <w:rsid w:val="009B41AB"/>
    <w:rsid w:val="009C205D"/>
    <w:rsid w:val="009C41F7"/>
    <w:rsid w:val="009C5CB6"/>
    <w:rsid w:val="009C6EB8"/>
    <w:rsid w:val="009D5568"/>
    <w:rsid w:val="009D684F"/>
    <w:rsid w:val="009E4BFC"/>
    <w:rsid w:val="009E60CC"/>
    <w:rsid w:val="009F1CFD"/>
    <w:rsid w:val="009F1D97"/>
    <w:rsid w:val="009F36FE"/>
    <w:rsid w:val="009F7B28"/>
    <w:rsid w:val="00A070C5"/>
    <w:rsid w:val="00A10F94"/>
    <w:rsid w:val="00A13DCE"/>
    <w:rsid w:val="00A20A6A"/>
    <w:rsid w:val="00A2174B"/>
    <w:rsid w:val="00A21A4F"/>
    <w:rsid w:val="00A2200B"/>
    <w:rsid w:val="00A26312"/>
    <w:rsid w:val="00A26B4D"/>
    <w:rsid w:val="00A27616"/>
    <w:rsid w:val="00A34A41"/>
    <w:rsid w:val="00A355A9"/>
    <w:rsid w:val="00A36119"/>
    <w:rsid w:val="00A40AFD"/>
    <w:rsid w:val="00A4251D"/>
    <w:rsid w:val="00A435A6"/>
    <w:rsid w:val="00A46982"/>
    <w:rsid w:val="00A54B33"/>
    <w:rsid w:val="00A6056C"/>
    <w:rsid w:val="00A635AB"/>
    <w:rsid w:val="00A65769"/>
    <w:rsid w:val="00A6780E"/>
    <w:rsid w:val="00A747E2"/>
    <w:rsid w:val="00A857C5"/>
    <w:rsid w:val="00A9469F"/>
    <w:rsid w:val="00AA26FF"/>
    <w:rsid w:val="00AA40B8"/>
    <w:rsid w:val="00AB6E6A"/>
    <w:rsid w:val="00AC5871"/>
    <w:rsid w:val="00AF39A6"/>
    <w:rsid w:val="00AF5949"/>
    <w:rsid w:val="00AF75D9"/>
    <w:rsid w:val="00B10551"/>
    <w:rsid w:val="00B15716"/>
    <w:rsid w:val="00B2056F"/>
    <w:rsid w:val="00B23965"/>
    <w:rsid w:val="00B25707"/>
    <w:rsid w:val="00B25EAD"/>
    <w:rsid w:val="00B26D25"/>
    <w:rsid w:val="00B32BB6"/>
    <w:rsid w:val="00B41694"/>
    <w:rsid w:val="00B458F9"/>
    <w:rsid w:val="00B51536"/>
    <w:rsid w:val="00B51AD0"/>
    <w:rsid w:val="00B553EC"/>
    <w:rsid w:val="00B556D4"/>
    <w:rsid w:val="00B665CD"/>
    <w:rsid w:val="00B67E9C"/>
    <w:rsid w:val="00B73511"/>
    <w:rsid w:val="00B74A22"/>
    <w:rsid w:val="00B76996"/>
    <w:rsid w:val="00B94680"/>
    <w:rsid w:val="00BA16A0"/>
    <w:rsid w:val="00BA21FE"/>
    <w:rsid w:val="00BB073C"/>
    <w:rsid w:val="00BB0EFC"/>
    <w:rsid w:val="00BB69C1"/>
    <w:rsid w:val="00BB733F"/>
    <w:rsid w:val="00BC0F31"/>
    <w:rsid w:val="00BC49CE"/>
    <w:rsid w:val="00BC5834"/>
    <w:rsid w:val="00BC5F31"/>
    <w:rsid w:val="00BC6CCD"/>
    <w:rsid w:val="00BE3057"/>
    <w:rsid w:val="00BE3A2D"/>
    <w:rsid w:val="00BF1CEF"/>
    <w:rsid w:val="00C00F91"/>
    <w:rsid w:val="00C03B84"/>
    <w:rsid w:val="00C04F6E"/>
    <w:rsid w:val="00C04FDE"/>
    <w:rsid w:val="00C1159B"/>
    <w:rsid w:val="00C129A2"/>
    <w:rsid w:val="00C13D41"/>
    <w:rsid w:val="00C22208"/>
    <w:rsid w:val="00C25D81"/>
    <w:rsid w:val="00C33E85"/>
    <w:rsid w:val="00C3669D"/>
    <w:rsid w:val="00C40259"/>
    <w:rsid w:val="00C411AB"/>
    <w:rsid w:val="00C426FE"/>
    <w:rsid w:val="00C5060F"/>
    <w:rsid w:val="00C56F0E"/>
    <w:rsid w:val="00C5734B"/>
    <w:rsid w:val="00C60459"/>
    <w:rsid w:val="00C646F3"/>
    <w:rsid w:val="00C726EF"/>
    <w:rsid w:val="00C72B1A"/>
    <w:rsid w:val="00C72E87"/>
    <w:rsid w:val="00C73968"/>
    <w:rsid w:val="00C76F62"/>
    <w:rsid w:val="00C82E5D"/>
    <w:rsid w:val="00C83F1D"/>
    <w:rsid w:val="00C876E1"/>
    <w:rsid w:val="00C90FBC"/>
    <w:rsid w:val="00C93E70"/>
    <w:rsid w:val="00C9602A"/>
    <w:rsid w:val="00CA1706"/>
    <w:rsid w:val="00CA3C69"/>
    <w:rsid w:val="00CA4184"/>
    <w:rsid w:val="00CA5AB9"/>
    <w:rsid w:val="00CA65A5"/>
    <w:rsid w:val="00CB589A"/>
    <w:rsid w:val="00CB6097"/>
    <w:rsid w:val="00CC150C"/>
    <w:rsid w:val="00CC1E57"/>
    <w:rsid w:val="00CC2872"/>
    <w:rsid w:val="00CC2EC8"/>
    <w:rsid w:val="00CD01CF"/>
    <w:rsid w:val="00CD0DDC"/>
    <w:rsid w:val="00CD53CA"/>
    <w:rsid w:val="00CD760B"/>
    <w:rsid w:val="00CD7DC3"/>
    <w:rsid w:val="00CE1043"/>
    <w:rsid w:val="00CE14CA"/>
    <w:rsid w:val="00CE2EB5"/>
    <w:rsid w:val="00CE6F63"/>
    <w:rsid w:val="00CE7292"/>
    <w:rsid w:val="00CF43D3"/>
    <w:rsid w:val="00CF4663"/>
    <w:rsid w:val="00CF76DA"/>
    <w:rsid w:val="00D025C6"/>
    <w:rsid w:val="00D06FCB"/>
    <w:rsid w:val="00D10581"/>
    <w:rsid w:val="00D13D0C"/>
    <w:rsid w:val="00D214F6"/>
    <w:rsid w:val="00D218E0"/>
    <w:rsid w:val="00D22242"/>
    <w:rsid w:val="00D2280D"/>
    <w:rsid w:val="00D253E2"/>
    <w:rsid w:val="00D32721"/>
    <w:rsid w:val="00D4072C"/>
    <w:rsid w:val="00D428C4"/>
    <w:rsid w:val="00D478B1"/>
    <w:rsid w:val="00D47920"/>
    <w:rsid w:val="00D50281"/>
    <w:rsid w:val="00D54390"/>
    <w:rsid w:val="00D55319"/>
    <w:rsid w:val="00D559AE"/>
    <w:rsid w:val="00D6277A"/>
    <w:rsid w:val="00D62E22"/>
    <w:rsid w:val="00D64D0A"/>
    <w:rsid w:val="00D654AD"/>
    <w:rsid w:val="00D66F9C"/>
    <w:rsid w:val="00D74714"/>
    <w:rsid w:val="00D82BE3"/>
    <w:rsid w:val="00D83F36"/>
    <w:rsid w:val="00D84D3F"/>
    <w:rsid w:val="00D85BFC"/>
    <w:rsid w:val="00D862B5"/>
    <w:rsid w:val="00D905B1"/>
    <w:rsid w:val="00D9348C"/>
    <w:rsid w:val="00DA1CC9"/>
    <w:rsid w:val="00DA1F1D"/>
    <w:rsid w:val="00DA25B7"/>
    <w:rsid w:val="00DA3A2B"/>
    <w:rsid w:val="00DA78AF"/>
    <w:rsid w:val="00DB1E2C"/>
    <w:rsid w:val="00DD463D"/>
    <w:rsid w:val="00DD4ABF"/>
    <w:rsid w:val="00DD75F2"/>
    <w:rsid w:val="00DE2A3F"/>
    <w:rsid w:val="00DF0242"/>
    <w:rsid w:val="00DF2798"/>
    <w:rsid w:val="00DF3E04"/>
    <w:rsid w:val="00DF68F6"/>
    <w:rsid w:val="00E02DED"/>
    <w:rsid w:val="00E03E55"/>
    <w:rsid w:val="00E074CC"/>
    <w:rsid w:val="00E077C7"/>
    <w:rsid w:val="00E12A61"/>
    <w:rsid w:val="00E13D47"/>
    <w:rsid w:val="00E14D0D"/>
    <w:rsid w:val="00E200A0"/>
    <w:rsid w:val="00E210B2"/>
    <w:rsid w:val="00E21134"/>
    <w:rsid w:val="00E32915"/>
    <w:rsid w:val="00E33538"/>
    <w:rsid w:val="00E33DF1"/>
    <w:rsid w:val="00E37504"/>
    <w:rsid w:val="00E41702"/>
    <w:rsid w:val="00E50ED7"/>
    <w:rsid w:val="00E56AA8"/>
    <w:rsid w:val="00E60766"/>
    <w:rsid w:val="00E626E0"/>
    <w:rsid w:val="00E62730"/>
    <w:rsid w:val="00E63CF5"/>
    <w:rsid w:val="00E64EBF"/>
    <w:rsid w:val="00E65D82"/>
    <w:rsid w:val="00E70040"/>
    <w:rsid w:val="00E71F9E"/>
    <w:rsid w:val="00E754BE"/>
    <w:rsid w:val="00E81F04"/>
    <w:rsid w:val="00E83344"/>
    <w:rsid w:val="00E91A33"/>
    <w:rsid w:val="00E91DC1"/>
    <w:rsid w:val="00E94D8A"/>
    <w:rsid w:val="00E97E73"/>
    <w:rsid w:val="00EA2B8C"/>
    <w:rsid w:val="00EA33A8"/>
    <w:rsid w:val="00EA681C"/>
    <w:rsid w:val="00EA68F7"/>
    <w:rsid w:val="00EA6B8E"/>
    <w:rsid w:val="00EA73EA"/>
    <w:rsid w:val="00EB7163"/>
    <w:rsid w:val="00EC06F3"/>
    <w:rsid w:val="00EC1A99"/>
    <w:rsid w:val="00EC1DE8"/>
    <w:rsid w:val="00EC28CD"/>
    <w:rsid w:val="00ED0289"/>
    <w:rsid w:val="00ED0543"/>
    <w:rsid w:val="00ED2D40"/>
    <w:rsid w:val="00ED542D"/>
    <w:rsid w:val="00ED5C7C"/>
    <w:rsid w:val="00EE13C5"/>
    <w:rsid w:val="00EE3DEB"/>
    <w:rsid w:val="00EE3FCB"/>
    <w:rsid w:val="00EE67BD"/>
    <w:rsid w:val="00EF0C91"/>
    <w:rsid w:val="00EF13AD"/>
    <w:rsid w:val="00EF4544"/>
    <w:rsid w:val="00EF705E"/>
    <w:rsid w:val="00EF7E22"/>
    <w:rsid w:val="00F1555C"/>
    <w:rsid w:val="00F17B5F"/>
    <w:rsid w:val="00F207C9"/>
    <w:rsid w:val="00F21194"/>
    <w:rsid w:val="00F23514"/>
    <w:rsid w:val="00F25FEF"/>
    <w:rsid w:val="00F31247"/>
    <w:rsid w:val="00F312B6"/>
    <w:rsid w:val="00F379B1"/>
    <w:rsid w:val="00F425F5"/>
    <w:rsid w:val="00F44105"/>
    <w:rsid w:val="00F44742"/>
    <w:rsid w:val="00F44865"/>
    <w:rsid w:val="00F4701B"/>
    <w:rsid w:val="00F56B14"/>
    <w:rsid w:val="00F5784C"/>
    <w:rsid w:val="00F629BC"/>
    <w:rsid w:val="00F65C23"/>
    <w:rsid w:val="00F72D46"/>
    <w:rsid w:val="00F801FA"/>
    <w:rsid w:val="00F85801"/>
    <w:rsid w:val="00F8598D"/>
    <w:rsid w:val="00F917DE"/>
    <w:rsid w:val="00F91DA2"/>
    <w:rsid w:val="00F95014"/>
    <w:rsid w:val="00F957A0"/>
    <w:rsid w:val="00F97EE7"/>
    <w:rsid w:val="00FA3612"/>
    <w:rsid w:val="00FA5D12"/>
    <w:rsid w:val="00FA677E"/>
    <w:rsid w:val="00FB1975"/>
    <w:rsid w:val="00FB2E48"/>
    <w:rsid w:val="00FB3770"/>
    <w:rsid w:val="00FB745E"/>
    <w:rsid w:val="00FC1795"/>
    <w:rsid w:val="00FC2A8D"/>
    <w:rsid w:val="00FD1C3B"/>
    <w:rsid w:val="00FD1FEC"/>
    <w:rsid w:val="00FD425C"/>
    <w:rsid w:val="00FD5384"/>
    <w:rsid w:val="00FD6F59"/>
    <w:rsid w:val="00FD7F52"/>
    <w:rsid w:val="00FE02E6"/>
    <w:rsid w:val="00FE0813"/>
    <w:rsid w:val="00FE0E75"/>
    <w:rsid w:val="00FE3CF7"/>
    <w:rsid w:val="00FE54C8"/>
    <w:rsid w:val="00FE629B"/>
    <w:rsid w:val="00FF0EBE"/>
    <w:rsid w:val="00FF2FEE"/>
    <w:rsid w:val="00FF58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6F7E"/>
  <w15:chartTrackingRefBased/>
  <w15:docId w15:val="{A8C08581-B659-4181-981B-2D3D19EF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C49CE"/>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8978CD"/>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C9602A"/>
    <w:pPr>
      <w:keepNext/>
      <w:keepLines/>
      <w:spacing w:before="120" w:after="12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C49CE"/>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8978CD"/>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FE54C8"/>
    <w:pPr>
      <w:ind w:left="720"/>
      <w:contextualSpacing/>
    </w:pPr>
  </w:style>
  <w:style w:type="character" w:styleId="Hyperlinkki">
    <w:name w:val="Hyperlink"/>
    <w:basedOn w:val="Kappaleenoletusfontti"/>
    <w:uiPriority w:val="99"/>
    <w:unhideWhenUsed/>
    <w:rsid w:val="00045F70"/>
    <w:rPr>
      <w:color w:val="0563C1" w:themeColor="hyperlink"/>
      <w:u w:val="single"/>
    </w:rPr>
  </w:style>
  <w:style w:type="character" w:styleId="Ratkaisematonmaininta">
    <w:name w:val="Unresolved Mention"/>
    <w:basedOn w:val="Kappaleenoletusfontti"/>
    <w:uiPriority w:val="99"/>
    <w:semiHidden/>
    <w:unhideWhenUsed/>
    <w:rsid w:val="00045F70"/>
    <w:rPr>
      <w:color w:val="808080"/>
      <w:shd w:val="clear" w:color="auto" w:fill="E6E6E6"/>
    </w:rPr>
  </w:style>
  <w:style w:type="character" w:customStyle="1" w:styleId="Otsikko3Char">
    <w:name w:val="Otsikko 3 Char"/>
    <w:basedOn w:val="Kappaleenoletusfontti"/>
    <w:link w:val="Otsikko3"/>
    <w:uiPriority w:val="9"/>
    <w:rsid w:val="00C9602A"/>
    <w:rPr>
      <w:rFonts w:asciiTheme="majorHAnsi" w:eastAsiaTheme="majorEastAsia" w:hAnsiTheme="majorHAnsi" w:cstheme="majorBidi"/>
      <w:color w:val="1F3763" w:themeColor="accent1" w:themeShade="7F"/>
      <w:sz w:val="24"/>
      <w:szCs w:val="24"/>
    </w:rPr>
  </w:style>
  <w:style w:type="paragraph" w:styleId="Alaviitteenteksti">
    <w:name w:val="footnote text"/>
    <w:basedOn w:val="Normaali"/>
    <w:link w:val="AlaviitteentekstiChar"/>
    <w:uiPriority w:val="99"/>
    <w:semiHidden/>
    <w:unhideWhenUsed/>
    <w:rsid w:val="009A624C"/>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9A624C"/>
    <w:rPr>
      <w:sz w:val="20"/>
      <w:szCs w:val="20"/>
    </w:rPr>
  </w:style>
  <w:style w:type="character" w:styleId="Alaviitteenviite">
    <w:name w:val="footnote reference"/>
    <w:basedOn w:val="Kappaleenoletusfontti"/>
    <w:uiPriority w:val="99"/>
    <w:semiHidden/>
    <w:unhideWhenUsed/>
    <w:rsid w:val="009A624C"/>
    <w:rPr>
      <w:vertAlign w:val="superscript"/>
    </w:rPr>
  </w:style>
  <w:style w:type="paragraph" w:styleId="Seliteteksti">
    <w:name w:val="Balloon Text"/>
    <w:basedOn w:val="Normaali"/>
    <w:link w:val="SelitetekstiChar"/>
    <w:uiPriority w:val="99"/>
    <w:semiHidden/>
    <w:unhideWhenUsed/>
    <w:rsid w:val="00A26B4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6B4D"/>
    <w:rPr>
      <w:rFonts w:ascii="Segoe UI" w:hAnsi="Segoe UI" w:cs="Segoe UI"/>
      <w:sz w:val="18"/>
      <w:szCs w:val="18"/>
    </w:rPr>
  </w:style>
  <w:style w:type="paragraph" w:styleId="Yltunniste">
    <w:name w:val="header"/>
    <w:basedOn w:val="Normaali"/>
    <w:link w:val="YltunnisteChar"/>
    <w:uiPriority w:val="99"/>
    <w:unhideWhenUsed/>
    <w:rsid w:val="00FF588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F588A"/>
  </w:style>
  <w:style w:type="paragraph" w:styleId="Alatunniste">
    <w:name w:val="footer"/>
    <w:basedOn w:val="Normaali"/>
    <w:link w:val="AlatunnisteChar"/>
    <w:uiPriority w:val="99"/>
    <w:unhideWhenUsed/>
    <w:rsid w:val="00FF588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F588A"/>
  </w:style>
  <w:style w:type="character" w:styleId="AvattuHyperlinkki">
    <w:name w:val="FollowedHyperlink"/>
    <w:basedOn w:val="Kappaleenoletusfontti"/>
    <w:uiPriority w:val="99"/>
    <w:semiHidden/>
    <w:unhideWhenUsed/>
    <w:rsid w:val="00DA78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017">
      <w:bodyDiv w:val="1"/>
      <w:marLeft w:val="0"/>
      <w:marRight w:val="0"/>
      <w:marTop w:val="0"/>
      <w:marBottom w:val="0"/>
      <w:divBdr>
        <w:top w:val="none" w:sz="0" w:space="0" w:color="auto"/>
        <w:left w:val="none" w:sz="0" w:space="0" w:color="auto"/>
        <w:bottom w:val="none" w:sz="0" w:space="0" w:color="auto"/>
        <w:right w:val="none" w:sz="0" w:space="0" w:color="auto"/>
      </w:divBdr>
    </w:div>
    <w:div w:id="113987816">
      <w:bodyDiv w:val="1"/>
      <w:marLeft w:val="0"/>
      <w:marRight w:val="0"/>
      <w:marTop w:val="0"/>
      <w:marBottom w:val="0"/>
      <w:divBdr>
        <w:top w:val="none" w:sz="0" w:space="0" w:color="auto"/>
        <w:left w:val="none" w:sz="0" w:space="0" w:color="auto"/>
        <w:bottom w:val="none" w:sz="0" w:space="0" w:color="auto"/>
        <w:right w:val="none" w:sz="0" w:space="0" w:color="auto"/>
      </w:divBdr>
    </w:div>
    <w:div w:id="196739175">
      <w:bodyDiv w:val="1"/>
      <w:marLeft w:val="0"/>
      <w:marRight w:val="0"/>
      <w:marTop w:val="0"/>
      <w:marBottom w:val="0"/>
      <w:divBdr>
        <w:top w:val="none" w:sz="0" w:space="0" w:color="auto"/>
        <w:left w:val="none" w:sz="0" w:space="0" w:color="auto"/>
        <w:bottom w:val="none" w:sz="0" w:space="0" w:color="auto"/>
        <w:right w:val="none" w:sz="0" w:space="0" w:color="auto"/>
      </w:divBdr>
    </w:div>
    <w:div w:id="265385044">
      <w:bodyDiv w:val="1"/>
      <w:marLeft w:val="0"/>
      <w:marRight w:val="0"/>
      <w:marTop w:val="0"/>
      <w:marBottom w:val="0"/>
      <w:divBdr>
        <w:top w:val="none" w:sz="0" w:space="0" w:color="auto"/>
        <w:left w:val="none" w:sz="0" w:space="0" w:color="auto"/>
        <w:bottom w:val="none" w:sz="0" w:space="0" w:color="auto"/>
        <w:right w:val="none" w:sz="0" w:space="0" w:color="auto"/>
      </w:divBdr>
    </w:div>
    <w:div w:id="338237422">
      <w:bodyDiv w:val="1"/>
      <w:marLeft w:val="0"/>
      <w:marRight w:val="0"/>
      <w:marTop w:val="0"/>
      <w:marBottom w:val="0"/>
      <w:divBdr>
        <w:top w:val="none" w:sz="0" w:space="0" w:color="auto"/>
        <w:left w:val="none" w:sz="0" w:space="0" w:color="auto"/>
        <w:bottom w:val="none" w:sz="0" w:space="0" w:color="auto"/>
        <w:right w:val="none" w:sz="0" w:space="0" w:color="auto"/>
      </w:divBdr>
    </w:div>
    <w:div w:id="377441073">
      <w:bodyDiv w:val="1"/>
      <w:marLeft w:val="0"/>
      <w:marRight w:val="0"/>
      <w:marTop w:val="0"/>
      <w:marBottom w:val="0"/>
      <w:divBdr>
        <w:top w:val="none" w:sz="0" w:space="0" w:color="auto"/>
        <w:left w:val="none" w:sz="0" w:space="0" w:color="auto"/>
        <w:bottom w:val="none" w:sz="0" w:space="0" w:color="auto"/>
        <w:right w:val="none" w:sz="0" w:space="0" w:color="auto"/>
      </w:divBdr>
    </w:div>
    <w:div w:id="525950516">
      <w:bodyDiv w:val="1"/>
      <w:marLeft w:val="0"/>
      <w:marRight w:val="0"/>
      <w:marTop w:val="0"/>
      <w:marBottom w:val="0"/>
      <w:divBdr>
        <w:top w:val="none" w:sz="0" w:space="0" w:color="auto"/>
        <w:left w:val="none" w:sz="0" w:space="0" w:color="auto"/>
        <w:bottom w:val="none" w:sz="0" w:space="0" w:color="auto"/>
        <w:right w:val="none" w:sz="0" w:space="0" w:color="auto"/>
      </w:divBdr>
    </w:div>
    <w:div w:id="650865821">
      <w:bodyDiv w:val="1"/>
      <w:marLeft w:val="0"/>
      <w:marRight w:val="0"/>
      <w:marTop w:val="0"/>
      <w:marBottom w:val="0"/>
      <w:divBdr>
        <w:top w:val="none" w:sz="0" w:space="0" w:color="auto"/>
        <w:left w:val="none" w:sz="0" w:space="0" w:color="auto"/>
        <w:bottom w:val="none" w:sz="0" w:space="0" w:color="auto"/>
        <w:right w:val="none" w:sz="0" w:space="0" w:color="auto"/>
      </w:divBdr>
    </w:div>
    <w:div w:id="833645136">
      <w:bodyDiv w:val="1"/>
      <w:marLeft w:val="0"/>
      <w:marRight w:val="0"/>
      <w:marTop w:val="0"/>
      <w:marBottom w:val="0"/>
      <w:divBdr>
        <w:top w:val="none" w:sz="0" w:space="0" w:color="auto"/>
        <w:left w:val="none" w:sz="0" w:space="0" w:color="auto"/>
        <w:bottom w:val="none" w:sz="0" w:space="0" w:color="auto"/>
        <w:right w:val="none" w:sz="0" w:space="0" w:color="auto"/>
      </w:divBdr>
    </w:div>
    <w:div w:id="859122765">
      <w:bodyDiv w:val="1"/>
      <w:marLeft w:val="0"/>
      <w:marRight w:val="0"/>
      <w:marTop w:val="0"/>
      <w:marBottom w:val="0"/>
      <w:divBdr>
        <w:top w:val="none" w:sz="0" w:space="0" w:color="auto"/>
        <w:left w:val="none" w:sz="0" w:space="0" w:color="auto"/>
        <w:bottom w:val="none" w:sz="0" w:space="0" w:color="auto"/>
        <w:right w:val="none" w:sz="0" w:space="0" w:color="auto"/>
      </w:divBdr>
    </w:div>
    <w:div w:id="1022703244">
      <w:bodyDiv w:val="1"/>
      <w:marLeft w:val="0"/>
      <w:marRight w:val="0"/>
      <w:marTop w:val="0"/>
      <w:marBottom w:val="0"/>
      <w:divBdr>
        <w:top w:val="none" w:sz="0" w:space="0" w:color="auto"/>
        <w:left w:val="none" w:sz="0" w:space="0" w:color="auto"/>
        <w:bottom w:val="none" w:sz="0" w:space="0" w:color="auto"/>
        <w:right w:val="none" w:sz="0" w:space="0" w:color="auto"/>
      </w:divBdr>
    </w:div>
    <w:div w:id="1124809489">
      <w:bodyDiv w:val="1"/>
      <w:marLeft w:val="0"/>
      <w:marRight w:val="0"/>
      <w:marTop w:val="0"/>
      <w:marBottom w:val="0"/>
      <w:divBdr>
        <w:top w:val="none" w:sz="0" w:space="0" w:color="auto"/>
        <w:left w:val="none" w:sz="0" w:space="0" w:color="auto"/>
        <w:bottom w:val="none" w:sz="0" w:space="0" w:color="auto"/>
        <w:right w:val="none" w:sz="0" w:space="0" w:color="auto"/>
      </w:divBdr>
    </w:div>
    <w:div w:id="1132289331">
      <w:bodyDiv w:val="1"/>
      <w:marLeft w:val="0"/>
      <w:marRight w:val="0"/>
      <w:marTop w:val="0"/>
      <w:marBottom w:val="0"/>
      <w:divBdr>
        <w:top w:val="none" w:sz="0" w:space="0" w:color="auto"/>
        <w:left w:val="none" w:sz="0" w:space="0" w:color="auto"/>
        <w:bottom w:val="none" w:sz="0" w:space="0" w:color="auto"/>
        <w:right w:val="none" w:sz="0" w:space="0" w:color="auto"/>
      </w:divBdr>
    </w:div>
    <w:div w:id="1186864297">
      <w:bodyDiv w:val="1"/>
      <w:marLeft w:val="0"/>
      <w:marRight w:val="0"/>
      <w:marTop w:val="0"/>
      <w:marBottom w:val="0"/>
      <w:divBdr>
        <w:top w:val="none" w:sz="0" w:space="0" w:color="auto"/>
        <w:left w:val="none" w:sz="0" w:space="0" w:color="auto"/>
        <w:bottom w:val="none" w:sz="0" w:space="0" w:color="auto"/>
        <w:right w:val="none" w:sz="0" w:space="0" w:color="auto"/>
      </w:divBdr>
    </w:div>
    <w:div w:id="1229458375">
      <w:bodyDiv w:val="1"/>
      <w:marLeft w:val="0"/>
      <w:marRight w:val="0"/>
      <w:marTop w:val="0"/>
      <w:marBottom w:val="0"/>
      <w:divBdr>
        <w:top w:val="none" w:sz="0" w:space="0" w:color="auto"/>
        <w:left w:val="none" w:sz="0" w:space="0" w:color="auto"/>
        <w:bottom w:val="none" w:sz="0" w:space="0" w:color="auto"/>
        <w:right w:val="none" w:sz="0" w:space="0" w:color="auto"/>
      </w:divBdr>
    </w:div>
    <w:div w:id="1325740582">
      <w:bodyDiv w:val="1"/>
      <w:marLeft w:val="0"/>
      <w:marRight w:val="0"/>
      <w:marTop w:val="0"/>
      <w:marBottom w:val="0"/>
      <w:divBdr>
        <w:top w:val="none" w:sz="0" w:space="0" w:color="auto"/>
        <w:left w:val="none" w:sz="0" w:space="0" w:color="auto"/>
        <w:bottom w:val="none" w:sz="0" w:space="0" w:color="auto"/>
        <w:right w:val="none" w:sz="0" w:space="0" w:color="auto"/>
      </w:divBdr>
    </w:div>
    <w:div w:id="1442408904">
      <w:bodyDiv w:val="1"/>
      <w:marLeft w:val="0"/>
      <w:marRight w:val="0"/>
      <w:marTop w:val="0"/>
      <w:marBottom w:val="0"/>
      <w:divBdr>
        <w:top w:val="none" w:sz="0" w:space="0" w:color="auto"/>
        <w:left w:val="none" w:sz="0" w:space="0" w:color="auto"/>
        <w:bottom w:val="none" w:sz="0" w:space="0" w:color="auto"/>
        <w:right w:val="none" w:sz="0" w:space="0" w:color="auto"/>
      </w:divBdr>
    </w:div>
    <w:div w:id="1547915481">
      <w:bodyDiv w:val="1"/>
      <w:marLeft w:val="0"/>
      <w:marRight w:val="0"/>
      <w:marTop w:val="0"/>
      <w:marBottom w:val="0"/>
      <w:divBdr>
        <w:top w:val="none" w:sz="0" w:space="0" w:color="auto"/>
        <w:left w:val="none" w:sz="0" w:space="0" w:color="auto"/>
        <w:bottom w:val="none" w:sz="0" w:space="0" w:color="auto"/>
        <w:right w:val="none" w:sz="0" w:space="0" w:color="auto"/>
      </w:divBdr>
    </w:div>
    <w:div w:id="1734889429">
      <w:bodyDiv w:val="1"/>
      <w:marLeft w:val="0"/>
      <w:marRight w:val="0"/>
      <w:marTop w:val="0"/>
      <w:marBottom w:val="0"/>
      <w:divBdr>
        <w:top w:val="none" w:sz="0" w:space="0" w:color="auto"/>
        <w:left w:val="none" w:sz="0" w:space="0" w:color="auto"/>
        <w:bottom w:val="none" w:sz="0" w:space="0" w:color="auto"/>
        <w:right w:val="none" w:sz="0" w:space="0" w:color="auto"/>
      </w:divBdr>
    </w:div>
    <w:div w:id="1859544555">
      <w:bodyDiv w:val="1"/>
      <w:marLeft w:val="0"/>
      <w:marRight w:val="0"/>
      <w:marTop w:val="0"/>
      <w:marBottom w:val="0"/>
      <w:divBdr>
        <w:top w:val="none" w:sz="0" w:space="0" w:color="auto"/>
        <w:left w:val="none" w:sz="0" w:space="0" w:color="auto"/>
        <w:bottom w:val="none" w:sz="0" w:space="0" w:color="auto"/>
        <w:right w:val="none" w:sz="0" w:space="0" w:color="auto"/>
      </w:divBdr>
    </w:div>
    <w:div w:id="18595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FI/TXT/?uri=uriserv:OJ.L_.2016.119.01.0001.01.FIN&amp;toc=OJ:L:2016:119:FULL" TargetMode="External"/><Relationship Id="rId13" Type="http://schemas.openxmlformats.org/officeDocument/2006/relationships/hyperlink" Target="https://tietosuoja.fi/documents/6927448/10594424/Henkil%C3%B6tietojen+k%C3%A4sittely+yhdistystoiminnassa/3f0e1e72-ec39-a103-4de9-df5a730ed226/Henkil%C3%B6tietojen+k%C3%A4sittely+yhdistystoiminnassa.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etosuoja.fi/material/attachments/tietosuojavaltuutettu/tietosuojavaltuutetuntoimisto/oppaat/1Em8rT7IF/Miten_valmistautua_EUn_tietosuoja-asetukse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osuoja.fi/fi/" TargetMode="External"/><Relationship Id="rId5" Type="http://schemas.openxmlformats.org/officeDocument/2006/relationships/webSettings" Target="webSettings.xml"/><Relationship Id="rId15" Type="http://schemas.openxmlformats.org/officeDocument/2006/relationships/hyperlink" Target="http://www.tennis.fi/seurat/eun-tietosuoja-asetus/" TargetMode="External"/><Relationship Id="rId10" Type="http://schemas.openxmlformats.org/officeDocument/2006/relationships/hyperlink" Target="https://www.finlex.fi/fi/laki/ajantasa/2004/20040759" TargetMode="External"/><Relationship Id="rId4" Type="http://schemas.openxmlformats.org/officeDocument/2006/relationships/settings" Target="settings.xml"/><Relationship Id="rId9" Type="http://schemas.openxmlformats.org/officeDocument/2006/relationships/hyperlink" Target="https://www.finlex.fi/fi/laki/ajantasa/2014/20140917" TargetMode="External"/><Relationship Id="rId14" Type="http://schemas.openxmlformats.org/officeDocument/2006/relationships/hyperlink" Target="http://www.tietosuoja.fi/material/attachments/tietosuojavaltuutettu/tietosuojavaltuutetuntoimisto/oppaat/4dCR8ypl9/Informointivelvoitteen_edellyttamat_tiedot.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CF1D-E3DE-49A3-8B3D-0F7ABC97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8</Pages>
  <Words>2669</Words>
  <Characters>21622</Characters>
  <Application>Microsoft Office Word</Application>
  <DocSecurity>0</DocSecurity>
  <Lines>180</Lines>
  <Paragraphs>48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Zilliacus</dc:creator>
  <cp:keywords/>
  <dc:description/>
  <cp:lastModifiedBy>Henrik Zilliacus</cp:lastModifiedBy>
  <cp:revision>694</cp:revision>
  <cp:lastPrinted>2018-05-11T12:19:00Z</cp:lastPrinted>
  <dcterms:created xsi:type="dcterms:W3CDTF">2018-05-04T05:31:00Z</dcterms:created>
  <dcterms:modified xsi:type="dcterms:W3CDTF">2019-10-17T13:16:00Z</dcterms:modified>
</cp:coreProperties>
</file>