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B85D9" w14:textId="77777777" w:rsidR="00802724" w:rsidRDefault="00802724" w:rsidP="00802724">
      <w:pPr>
        <w:pStyle w:val="Otsikko1"/>
        <w:rPr>
          <w:snapToGrid w:val="0"/>
        </w:rPr>
      </w:pPr>
      <w:r>
        <w:rPr>
          <w:snapToGrid w:val="0"/>
        </w:rPr>
        <w:t>Palkkioliite pelaajasopimukseen</w:t>
      </w:r>
      <w:bookmarkStart w:id="0" w:name="_GoBack"/>
      <w:bookmarkEnd w:id="0"/>
    </w:p>
    <w:p w14:paraId="57BB81B3" w14:textId="5462DCF6" w:rsidR="002C4872" w:rsidRDefault="002C4872" w:rsidP="002C4872">
      <w:pPr>
        <w:pStyle w:val="Otsikko2"/>
        <w:rPr>
          <w:snapToGrid w:val="0"/>
        </w:rPr>
      </w:pPr>
      <w:r>
        <w:rPr>
          <w:snapToGrid w:val="0"/>
        </w:rPr>
        <w:t>Osapuolet</w:t>
      </w:r>
    </w:p>
    <w:p w14:paraId="01458814" w14:textId="0FFF7F18" w:rsidR="00CF04B5" w:rsidRPr="00CF04B5" w:rsidRDefault="00CF04B5" w:rsidP="00802724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 w:rsidRPr="00CF04B5">
        <w:rPr>
          <w:rFonts w:asciiTheme="minorHAnsi" w:hAnsiTheme="minorHAnsi"/>
          <w:snapToGrid w:val="0"/>
          <w:sz w:val="24"/>
          <w:szCs w:val="24"/>
        </w:rPr>
        <w:t>Seura</w:t>
      </w:r>
      <w:r>
        <w:rPr>
          <w:rFonts w:asciiTheme="minorHAnsi" w:hAnsiTheme="minorHAnsi"/>
          <w:snapToGrid w:val="0"/>
          <w:sz w:val="24"/>
          <w:szCs w:val="24"/>
        </w:rPr>
        <w:t>n nimi</w:t>
      </w:r>
    </w:p>
    <w:p w14:paraId="75C2004A" w14:textId="01CA6853" w:rsidR="00CF04B5" w:rsidRDefault="00C76616" w:rsidP="00802724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 w:rsidRPr="00CF04B5">
        <w:rPr>
          <w:rFonts w:asciiTheme="minorHAnsi" w:hAnsiTheme="minorHAnsi"/>
          <w:snapToGrid w:val="0"/>
          <w:sz w:val="24"/>
          <w:szCs w:val="24"/>
        </w:rPr>
        <w:t>Pelaaja</w:t>
      </w:r>
      <w:r w:rsidR="00CF04B5">
        <w:rPr>
          <w:rFonts w:asciiTheme="minorHAnsi" w:hAnsiTheme="minorHAnsi"/>
          <w:snapToGrid w:val="0"/>
          <w:sz w:val="24"/>
          <w:szCs w:val="24"/>
        </w:rPr>
        <w:t>n nimi</w:t>
      </w:r>
    </w:p>
    <w:p w14:paraId="709F9081" w14:textId="369C1684" w:rsidR="002C4872" w:rsidRPr="002C4872" w:rsidRDefault="002C4872" w:rsidP="002C4872">
      <w:pPr>
        <w:pStyle w:val="Otsikko2"/>
        <w:rPr>
          <w:snapToGrid w:val="0"/>
        </w:rPr>
      </w:pPr>
      <w:r>
        <w:rPr>
          <w:snapToGrid w:val="0"/>
        </w:rPr>
        <w:t>Voimassaolo</w:t>
      </w:r>
    </w:p>
    <w:p w14:paraId="7873129F" w14:textId="5910D6FD" w:rsidR="00CF04B5" w:rsidRDefault="00557818" w:rsidP="00802724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</w:rPr>
        <w:t xml:space="preserve">Tämä palkkioliite on osa seuran ja pelaajan välillä </w:t>
      </w:r>
      <w:r w:rsidRPr="00D0143D">
        <w:rPr>
          <w:rFonts w:asciiTheme="minorHAnsi" w:hAnsiTheme="minorHAnsi"/>
          <w:i/>
          <w:snapToGrid w:val="0"/>
          <w:color w:val="FF0000"/>
          <w:sz w:val="24"/>
          <w:szCs w:val="24"/>
        </w:rPr>
        <w:t>xx.xx.</w:t>
      </w:r>
      <w:r w:rsidR="00D0143D" w:rsidRPr="00D0143D">
        <w:rPr>
          <w:rFonts w:asciiTheme="minorHAnsi" w:hAnsiTheme="minorHAnsi"/>
          <w:i/>
          <w:snapToGrid w:val="0"/>
          <w:color w:val="FF0000"/>
          <w:sz w:val="24"/>
          <w:szCs w:val="24"/>
        </w:rPr>
        <w:t>20xx</w:t>
      </w:r>
      <w:r w:rsidR="00D0143D">
        <w:rPr>
          <w:rFonts w:asciiTheme="minorHAnsi" w:hAnsiTheme="minorHAnsi"/>
          <w:snapToGrid w:val="0"/>
          <w:sz w:val="24"/>
          <w:szCs w:val="24"/>
        </w:rPr>
        <w:t xml:space="preserve"> </w:t>
      </w:r>
      <w:r>
        <w:rPr>
          <w:rFonts w:asciiTheme="minorHAnsi" w:hAnsiTheme="minorHAnsi"/>
          <w:snapToGrid w:val="0"/>
          <w:sz w:val="24"/>
          <w:szCs w:val="24"/>
        </w:rPr>
        <w:t xml:space="preserve">solmittua pelaajasopimusta </w:t>
      </w:r>
      <w:r w:rsidR="00D0143D">
        <w:rPr>
          <w:rFonts w:asciiTheme="minorHAnsi" w:hAnsiTheme="minorHAnsi"/>
          <w:snapToGrid w:val="0"/>
          <w:sz w:val="24"/>
          <w:szCs w:val="24"/>
        </w:rPr>
        <w:t xml:space="preserve">ja se on voimassa </w:t>
      </w:r>
      <w:r w:rsidR="00A83128">
        <w:rPr>
          <w:rFonts w:asciiTheme="minorHAnsi" w:hAnsiTheme="minorHAnsi"/>
          <w:snapToGrid w:val="0"/>
          <w:sz w:val="24"/>
          <w:szCs w:val="24"/>
        </w:rPr>
        <w:t>niin kauan kuin pelaajasopimus</w:t>
      </w:r>
      <w:r w:rsidR="00285E9A">
        <w:rPr>
          <w:rFonts w:asciiTheme="minorHAnsi" w:hAnsiTheme="minorHAnsi"/>
          <w:snapToGrid w:val="0"/>
          <w:sz w:val="24"/>
          <w:szCs w:val="24"/>
        </w:rPr>
        <w:t xml:space="preserve"> on voimassa.</w:t>
      </w:r>
    </w:p>
    <w:p w14:paraId="39F5D727" w14:textId="77777777" w:rsidR="007D4FA4" w:rsidRDefault="00CF04B5" w:rsidP="007D4FA4">
      <w:pPr>
        <w:pStyle w:val="Otsikko2"/>
        <w:rPr>
          <w:snapToGrid w:val="0"/>
        </w:rPr>
      </w:pPr>
      <w:r>
        <w:rPr>
          <w:snapToGrid w:val="0"/>
        </w:rPr>
        <w:t>Palkkiot</w:t>
      </w:r>
    </w:p>
    <w:p w14:paraId="21ED986F" w14:textId="0BCDC87F" w:rsidR="007D4FA4" w:rsidRDefault="00A83128" w:rsidP="007D4FA4">
      <w:pPr>
        <w:pStyle w:val="Otsikko2"/>
        <w:rPr>
          <w:rFonts w:asciiTheme="minorHAnsi" w:hAnsiTheme="minorHAnsi"/>
          <w:snapToGrid w:val="0"/>
          <w:color w:val="auto"/>
          <w:sz w:val="24"/>
          <w:szCs w:val="24"/>
        </w:rPr>
      </w:pPr>
      <w:r>
        <w:rPr>
          <w:rFonts w:asciiTheme="minorHAnsi" w:hAnsiTheme="minorHAnsi"/>
          <w:snapToGrid w:val="0"/>
          <w:color w:val="auto"/>
          <w:sz w:val="24"/>
          <w:szCs w:val="24"/>
        </w:rPr>
        <w:t>Pelaajalle maksetaan ottelupalkkio</w:t>
      </w:r>
      <w:r w:rsidR="00A24A72">
        <w:rPr>
          <w:rFonts w:asciiTheme="minorHAnsi" w:hAnsiTheme="minorHAnsi"/>
          <w:snapToGrid w:val="0"/>
          <w:color w:val="auto"/>
          <w:sz w:val="24"/>
          <w:szCs w:val="24"/>
        </w:rPr>
        <w:t>it</w:t>
      </w:r>
      <w:r>
        <w:rPr>
          <w:rFonts w:asciiTheme="minorHAnsi" w:hAnsiTheme="minorHAnsi"/>
          <w:snapToGrid w:val="0"/>
          <w:color w:val="auto"/>
          <w:sz w:val="24"/>
          <w:szCs w:val="24"/>
        </w:rPr>
        <w:t>a seuraava</w:t>
      </w:r>
      <w:r w:rsidR="00A24A72">
        <w:rPr>
          <w:rFonts w:asciiTheme="minorHAnsi" w:hAnsiTheme="minorHAnsi"/>
          <w:snapToGrid w:val="0"/>
          <w:color w:val="auto"/>
          <w:sz w:val="24"/>
          <w:szCs w:val="24"/>
        </w:rPr>
        <w:t>sti</w:t>
      </w:r>
      <w:r w:rsidR="0084232C">
        <w:rPr>
          <w:rFonts w:asciiTheme="minorHAnsi" w:hAnsiTheme="minorHAnsi"/>
          <w:snapToGrid w:val="0"/>
          <w:color w:val="auto"/>
          <w:sz w:val="24"/>
          <w:szCs w:val="24"/>
        </w:rPr>
        <w:t>:</w:t>
      </w:r>
    </w:p>
    <w:p w14:paraId="500E4078" w14:textId="77777777" w:rsidR="0084232C" w:rsidRDefault="00802724" w:rsidP="0084232C">
      <w:pPr>
        <w:pStyle w:val="Otsikko2"/>
        <w:rPr>
          <w:rFonts w:asciiTheme="minorHAnsi" w:hAnsiTheme="minorHAnsi"/>
          <w:snapToGrid w:val="0"/>
          <w:color w:val="auto"/>
          <w:sz w:val="24"/>
          <w:szCs w:val="24"/>
        </w:rPr>
      </w:pP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t>____ € per pelattu kaksinpeli</w:t>
      </w: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br/>
        <w:t>____ € per pelattu nelinpeli</w:t>
      </w:r>
    </w:p>
    <w:p w14:paraId="5C7E49B7" w14:textId="7EC0C97C" w:rsidR="0084232C" w:rsidRDefault="0084232C" w:rsidP="0084232C">
      <w:pPr>
        <w:pStyle w:val="Otsikko2"/>
        <w:rPr>
          <w:rFonts w:asciiTheme="minorHAnsi" w:hAnsiTheme="minorHAnsi"/>
          <w:snapToGrid w:val="0"/>
          <w:color w:val="auto"/>
          <w:sz w:val="24"/>
          <w:szCs w:val="24"/>
        </w:rPr>
      </w:pPr>
      <w:r>
        <w:rPr>
          <w:rFonts w:asciiTheme="minorHAnsi" w:hAnsiTheme="minorHAnsi"/>
          <w:snapToGrid w:val="0"/>
          <w:color w:val="auto"/>
          <w:sz w:val="24"/>
          <w:szCs w:val="24"/>
        </w:rPr>
        <w:t>Pelaajalle maksetaan bonuspalkkio</w:t>
      </w:r>
      <w:r w:rsidR="00A24A72">
        <w:rPr>
          <w:rFonts w:asciiTheme="minorHAnsi" w:hAnsiTheme="minorHAnsi"/>
          <w:snapToGrid w:val="0"/>
          <w:color w:val="auto"/>
          <w:sz w:val="24"/>
          <w:szCs w:val="24"/>
        </w:rPr>
        <w:t>ita</w:t>
      </w:r>
      <w:r>
        <w:rPr>
          <w:rFonts w:asciiTheme="minorHAnsi" w:hAnsiTheme="minorHAnsi"/>
          <w:snapToGrid w:val="0"/>
          <w:color w:val="auto"/>
          <w:sz w:val="24"/>
          <w:szCs w:val="24"/>
        </w:rPr>
        <w:t xml:space="preserve"> seuraava</w:t>
      </w:r>
      <w:r w:rsidR="00A24A72">
        <w:rPr>
          <w:rFonts w:asciiTheme="minorHAnsi" w:hAnsiTheme="minorHAnsi"/>
          <w:snapToGrid w:val="0"/>
          <w:color w:val="auto"/>
          <w:sz w:val="24"/>
          <w:szCs w:val="24"/>
        </w:rPr>
        <w:t>sti</w:t>
      </w:r>
      <w:r>
        <w:rPr>
          <w:rFonts w:asciiTheme="minorHAnsi" w:hAnsiTheme="minorHAnsi"/>
          <w:snapToGrid w:val="0"/>
          <w:color w:val="auto"/>
          <w:sz w:val="24"/>
          <w:szCs w:val="24"/>
        </w:rPr>
        <w:t>:</w:t>
      </w:r>
    </w:p>
    <w:p w14:paraId="69CE3EA5" w14:textId="77777777" w:rsidR="006C5C30" w:rsidRDefault="00802724" w:rsidP="006C5C30">
      <w:pPr>
        <w:pStyle w:val="Otsikko2"/>
        <w:rPr>
          <w:rFonts w:asciiTheme="minorHAnsi" w:hAnsiTheme="minorHAnsi"/>
          <w:snapToGrid w:val="0"/>
          <w:color w:val="auto"/>
          <w:sz w:val="24"/>
          <w:szCs w:val="24"/>
        </w:rPr>
      </w:pP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t>____ €, per voitettu sarjaottelu, jossa pelaaja on pelannut kaksin- tai nelinpeliä</w:t>
      </w:r>
      <w:r w:rsidR="0084232C">
        <w:rPr>
          <w:rFonts w:asciiTheme="minorHAnsi" w:hAnsiTheme="minorHAnsi"/>
          <w:snapToGrid w:val="0"/>
          <w:color w:val="auto"/>
          <w:sz w:val="24"/>
          <w:szCs w:val="24"/>
        </w:rPr>
        <w:br/>
      </w: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t>____ €, jos seura voittaa Tennisliigan mestaruuden</w:t>
      </w: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br/>
        <w:t>____ €, jos seura saa Tennisliigassa hopeaa</w:t>
      </w: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br/>
        <w:t>____ €, jos seura saa Tennisliigassa pronssia</w:t>
      </w:r>
      <w:r w:rsidR="006C5C30">
        <w:rPr>
          <w:rFonts w:asciiTheme="minorHAnsi" w:hAnsiTheme="minorHAnsi"/>
          <w:snapToGrid w:val="0"/>
          <w:color w:val="auto"/>
          <w:sz w:val="24"/>
          <w:szCs w:val="24"/>
        </w:rPr>
        <w:br/>
      </w:r>
      <w:r w:rsidRPr="008106FA">
        <w:rPr>
          <w:rFonts w:asciiTheme="minorHAnsi" w:hAnsiTheme="minorHAnsi"/>
          <w:snapToGrid w:val="0"/>
          <w:color w:val="auto"/>
          <w:sz w:val="24"/>
          <w:szCs w:val="24"/>
        </w:rPr>
        <w:t>____ €, jos seura nousee ykkösdivisioonasta Tennisliigaan</w:t>
      </w:r>
    </w:p>
    <w:p w14:paraId="56183451" w14:textId="1A166FDD" w:rsidR="00A3354A" w:rsidRPr="006C5C30" w:rsidRDefault="00396102" w:rsidP="006C5C30">
      <w:pPr>
        <w:rPr>
          <w:rFonts w:asciiTheme="minorHAnsi" w:hAnsiTheme="minorHAnsi"/>
          <w:snapToGrid w:val="0"/>
          <w:sz w:val="24"/>
          <w:szCs w:val="24"/>
        </w:rPr>
      </w:pPr>
      <w:r w:rsidRPr="006C5C30">
        <w:rPr>
          <w:rFonts w:asciiTheme="minorHAnsi" w:hAnsiTheme="minorHAnsi"/>
          <w:sz w:val="24"/>
        </w:rPr>
        <w:t xml:space="preserve">Kaikki em. korvaukset ovat kokonaiskorvauksia ja </w:t>
      </w:r>
      <w:r w:rsidR="00274F48" w:rsidRPr="006C5C30">
        <w:rPr>
          <w:rFonts w:asciiTheme="minorHAnsi" w:hAnsiTheme="minorHAnsi"/>
          <w:sz w:val="24"/>
        </w:rPr>
        <w:t>n</w:t>
      </w:r>
      <w:r w:rsidR="00DF0DB9" w:rsidRPr="006C5C30">
        <w:rPr>
          <w:rFonts w:asciiTheme="minorHAnsi" w:hAnsiTheme="minorHAnsi"/>
          <w:sz w:val="24"/>
        </w:rPr>
        <w:t xml:space="preserve">e sisältävät kaikki mahdolliset </w:t>
      </w:r>
      <w:r w:rsidR="008556D8" w:rsidRPr="006C5C30">
        <w:rPr>
          <w:rFonts w:asciiTheme="minorHAnsi" w:hAnsiTheme="minorHAnsi"/>
          <w:sz w:val="24"/>
        </w:rPr>
        <w:t>sunnuntai-, ylityö- ja lomakorvaukset.</w:t>
      </w:r>
    </w:p>
    <w:p w14:paraId="58AF4441" w14:textId="26A99109" w:rsidR="00CF04B5" w:rsidRDefault="00CF04B5" w:rsidP="00CF04B5">
      <w:pPr>
        <w:pStyle w:val="Otsikko2"/>
      </w:pPr>
      <w:r>
        <w:t>Matkakorvaukset</w:t>
      </w:r>
    </w:p>
    <w:p w14:paraId="59FD0CCF" w14:textId="4D546D64" w:rsidR="003E14B4" w:rsidRDefault="003E14B4" w:rsidP="00A3354A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</w:rPr>
        <w:t xml:space="preserve">Pelaajalle maksetaan </w:t>
      </w:r>
      <w:r w:rsidR="00C64387">
        <w:rPr>
          <w:rFonts w:asciiTheme="minorHAnsi" w:hAnsiTheme="minorHAnsi"/>
          <w:snapToGrid w:val="0"/>
          <w:sz w:val="24"/>
          <w:szCs w:val="24"/>
        </w:rPr>
        <w:t>matkakorvauksia pelatuista sarjatennisotteluista seuraavasti:</w:t>
      </w:r>
    </w:p>
    <w:p w14:paraId="3AF563DB" w14:textId="77777777" w:rsidR="00C64387" w:rsidRDefault="00C64387" w:rsidP="00A3354A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</w:p>
    <w:p w14:paraId="73A3B0CA" w14:textId="6950C0B0" w:rsidR="00A3354A" w:rsidRPr="003E14B4" w:rsidRDefault="00A3354A" w:rsidP="00A3354A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 w:rsidRPr="003E14B4">
        <w:rPr>
          <w:rFonts w:asciiTheme="minorHAnsi" w:hAnsiTheme="minorHAnsi"/>
          <w:snapToGrid w:val="0"/>
          <w:sz w:val="24"/>
          <w:szCs w:val="24"/>
        </w:rPr>
        <w:t>kilometrikorvauksena ____ € per kilometri, jos pelaaja matkustaa omalla autollaan</w:t>
      </w:r>
    </w:p>
    <w:p w14:paraId="69C232E3" w14:textId="77777777" w:rsidR="00A3354A" w:rsidRPr="003E14B4" w:rsidRDefault="00A3354A" w:rsidP="00A3354A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 w:rsidRPr="003E14B4">
        <w:rPr>
          <w:rFonts w:asciiTheme="minorHAnsi" w:hAnsiTheme="minorHAnsi"/>
          <w:snapToGrid w:val="0"/>
          <w:sz w:val="24"/>
          <w:szCs w:val="24"/>
        </w:rPr>
        <w:t>päivärahana ____ € per päivä, jos matkan kesto on yli 10 tuntia</w:t>
      </w:r>
    </w:p>
    <w:p w14:paraId="5A2711E5" w14:textId="77777777" w:rsidR="00A3354A" w:rsidRPr="003E14B4" w:rsidRDefault="00A3354A" w:rsidP="00A3354A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 w:rsidRPr="003E14B4">
        <w:rPr>
          <w:rFonts w:asciiTheme="minorHAnsi" w:hAnsiTheme="minorHAnsi"/>
          <w:snapToGrid w:val="0"/>
          <w:sz w:val="24"/>
          <w:szCs w:val="24"/>
        </w:rPr>
        <w:t>osapäivärahana ____ € per päivä, jos matkan kesto on 6-10 tuntia</w:t>
      </w:r>
    </w:p>
    <w:p w14:paraId="27E65975" w14:textId="77777777" w:rsidR="00A3354A" w:rsidRDefault="00A3354A" w:rsidP="00A3354A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</w:p>
    <w:p w14:paraId="6C2C1EBA" w14:textId="6E3FB0F8" w:rsidR="00A3354A" w:rsidRPr="00C64387" w:rsidRDefault="00A3354A" w:rsidP="00C64387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</w:rPr>
        <w:t>Matkustaminen julkisella kulkuneuvolla ja majoituskulut korvataan toteutuneiden kulujen mukaan. Muilta osin noudatetaan Verohallituksen päätöstä verovapaista matkakustannusten korvauksista.</w:t>
      </w:r>
    </w:p>
    <w:sectPr w:rsidR="00A3354A" w:rsidRPr="00C643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24"/>
    <w:rsid w:val="00274F48"/>
    <w:rsid w:val="00285E9A"/>
    <w:rsid w:val="002C4872"/>
    <w:rsid w:val="00396102"/>
    <w:rsid w:val="003E14B4"/>
    <w:rsid w:val="00557818"/>
    <w:rsid w:val="006C5C30"/>
    <w:rsid w:val="007D4FA4"/>
    <w:rsid w:val="00802724"/>
    <w:rsid w:val="0080436B"/>
    <w:rsid w:val="008106FA"/>
    <w:rsid w:val="0084232C"/>
    <w:rsid w:val="008556D8"/>
    <w:rsid w:val="00890C67"/>
    <w:rsid w:val="008978CD"/>
    <w:rsid w:val="00A24A72"/>
    <w:rsid w:val="00A3354A"/>
    <w:rsid w:val="00A65769"/>
    <w:rsid w:val="00A83128"/>
    <w:rsid w:val="00BC49CE"/>
    <w:rsid w:val="00C64387"/>
    <w:rsid w:val="00C76616"/>
    <w:rsid w:val="00CF04B5"/>
    <w:rsid w:val="00D0143D"/>
    <w:rsid w:val="00DB2D86"/>
    <w:rsid w:val="00DF0DB9"/>
    <w:rsid w:val="00E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44B4"/>
  <w15:chartTrackingRefBased/>
  <w15:docId w15:val="{31C0C875-8824-4BEA-A3F9-CBFA76D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0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49CE"/>
    <w:pPr>
      <w:keepNext/>
      <w:keepLines/>
      <w:spacing w:before="240" w:after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78CD"/>
    <w:pPr>
      <w:keepNext/>
      <w:keepLines/>
      <w:spacing w:before="120" w:after="12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97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Zilliacus</dc:creator>
  <cp:keywords/>
  <dc:description/>
  <cp:lastModifiedBy>Henrik Zilliacus</cp:lastModifiedBy>
  <cp:revision>25</cp:revision>
  <dcterms:created xsi:type="dcterms:W3CDTF">2018-06-15T12:38:00Z</dcterms:created>
  <dcterms:modified xsi:type="dcterms:W3CDTF">2018-06-15T13:00:00Z</dcterms:modified>
</cp:coreProperties>
</file>